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b/>
          <w:bCs/>
          <w:color w:val="auto"/>
          <w:sz w:val="84"/>
          <w:szCs w:val="84"/>
          <w:highlight w:val="none"/>
        </w:rPr>
      </w:pPr>
      <w:r>
        <w:rPr>
          <w:b/>
          <w:bCs/>
          <w:color w:val="auto"/>
          <w:sz w:val="84"/>
          <w:szCs w:val="84"/>
          <w:highlight w:val="none"/>
        </w:rPr>
      </w:r>
      <w:r/>
    </w:p>
    <w:p>
      <w:pPr>
        <w:jc w:val="center"/>
        <w:shd w:val="clear" w:color="auto"/>
        <w:rPr>
          <w:b/>
          <w:bCs/>
          <w:color w:val="auto"/>
          <w:sz w:val="84"/>
          <w:szCs w:val="84"/>
          <w:highlight w:val="none"/>
        </w:rPr>
      </w:pPr>
      <w:r>
        <w:rPr>
          <w:b/>
          <w:bCs/>
          <w:color w:val="auto"/>
          <w:sz w:val="84"/>
          <w:szCs w:val="84"/>
          <w:highlight w:val="none"/>
        </w:rPr>
      </w:r>
      <w:r/>
    </w:p>
    <w:p>
      <w:pPr>
        <w:jc w:val="center"/>
        <w:shd w:val="clear" w:color="auto"/>
        <w:rPr>
          <w:rFonts w:hint="eastAsia" w:eastAsia="宋体"/>
          <w:b/>
          <w:bCs/>
          <w:color w:val="auto"/>
          <w:sz w:val="84"/>
          <w:szCs w:val="84"/>
          <w:highlight w:val="none"/>
          <w:lang w:eastAsia="zh-CN"/>
        </w:rPr>
      </w:pPr>
      <w:r>
        <w:rPr>
          <w:rFonts w:hint="eastAsia" w:eastAsia="宋体"/>
          <w:b/>
          <w:bCs/>
          <w:color w:val="auto"/>
          <w:sz w:val="84"/>
          <w:szCs w:val="84"/>
          <w:highlight w:val="none"/>
          <w:lang w:eastAsia="zh-CN"/>
        </w:rPr>
      </w:r>
      <w:r/>
    </w:p>
    <w:p>
      <w:pPr>
        <w:jc w:val="center"/>
        <w:shd w:val="clear" w:color="auto"/>
        <w:rPr>
          <w:color w:val="auto"/>
          <w:sz w:val="44"/>
          <w:szCs w:val="44"/>
          <w:highlight w:val="none"/>
        </w:rPr>
      </w:pPr>
      <w:r>
        <w:rPr>
          <w:rFonts w:hint="eastAsia"/>
          <w:b/>
          <w:color w:val="auto"/>
          <w:sz w:val="84"/>
          <w:highlight w:val="none"/>
        </w:rPr>
        <w:t xml:space="preserve">招标文件</w:t>
      </w:r>
      <w:r/>
    </w:p>
    <w:p>
      <w:pPr>
        <w:shd w:val="clear" w:color="auto"/>
        <w:rPr>
          <w:rFonts w:eastAsia="黑体"/>
          <w:b/>
          <w:color w:val="auto"/>
          <w:sz w:val="32"/>
          <w:highlight w:val="none"/>
        </w:rPr>
      </w:pPr>
      <w:r>
        <w:rPr>
          <w:rFonts w:eastAsia="黑体"/>
          <w:b/>
          <w:color w:val="auto"/>
          <w:sz w:val="32"/>
          <w:highlight w:val="none"/>
        </w:rPr>
      </w:r>
      <w:r/>
    </w:p>
    <w:p>
      <w:pPr>
        <w:shd w:val="clear" w:color="auto"/>
        <w:rPr>
          <w:rFonts w:hint="eastAsia" w:eastAsia="黑体"/>
          <w:b/>
          <w:color w:val="auto"/>
          <w:sz w:val="32"/>
          <w:highlight w:val="none"/>
          <w:lang w:eastAsia="zh-CN"/>
        </w:rPr>
      </w:pPr>
      <w:r>
        <w:rPr>
          <w:rFonts w:hint="eastAsia" w:eastAsia="黑体"/>
          <w:b/>
          <w:color w:val="auto"/>
          <w:sz w:val="32"/>
          <w:highlight w:val="none"/>
          <w:lang w:eastAsia="zh-CN"/>
        </w:rPr>
      </w:r>
      <w:r/>
    </w:p>
    <w:p>
      <w:pPr>
        <w:jc w:val="center"/>
        <w:shd w:val="clear" w:color="auto"/>
        <w:rPr>
          <w:rFonts w:eastAsia="黑体"/>
          <w:b/>
          <w:color w:val="auto"/>
          <w:sz w:val="32"/>
          <w:highlight w:val="none"/>
        </w:rPr>
      </w:pPr>
      <w:r>
        <w:rPr>
          <w:rFonts w:eastAsia="黑体"/>
          <w:b/>
          <w:color w:val="auto"/>
          <w:sz w:val="32"/>
          <w:highlight w:val="none"/>
        </w:rPr>
      </w:r>
      <w:r/>
    </w:p>
    <w:p>
      <w:pPr>
        <w:ind w:firstLine="1801"/>
        <w:jc w:val="both"/>
        <w:shd w:val="clear" w:color="auto"/>
        <w:rPr>
          <w:rFonts w:ascii="宋体"/>
          <w:b/>
          <w:color w:val="auto"/>
          <w:sz w:val="36"/>
          <w:highlight w:val="yellow"/>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：JSZC-320902-YCSJ-G2026-0006</w:t>
      </w:r>
      <w:r/>
    </w:p>
    <w:p>
      <w:pPr>
        <w:shd w:val="clear" w:color="auto"/>
        <w:rPr>
          <w:rFonts w:eastAsia="黑体"/>
          <w:b/>
          <w:color w:val="auto"/>
          <w:sz w:val="32"/>
          <w:highlight w:val="none"/>
        </w:rPr>
      </w:pPr>
      <w:r>
        <w:rPr>
          <w:rFonts w:eastAsia="黑体"/>
          <w:b/>
          <w:color w:val="auto"/>
          <w:sz w:val="32"/>
          <w:highlight w:val="none"/>
        </w:rPr>
      </w:r>
      <w:r/>
    </w:p>
    <w:p>
      <w:pP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6"/>
          <w:highlight w:val="none"/>
        </w:rPr>
      </w:pPr>
      <w:r>
        <w:rPr>
          <w:rFonts w:ascii="宋体"/>
          <w:b/>
          <w:color w:val="auto"/>
          <w:sz w:val="36"/>
          <w:highlight w:val="none"/>
        </w:rPr>
      </w:r>
      <w:r/>
    </w:p>
    <w:p>
      <w:pPr>
        <w:jc w:val="center"/>
        <w:shd w:val="clear" w:color="auto"/>
        <w:rPr>
          <w:rFonts w:ascii="宋体"/>
          <w:b/>
          <w:color w:val="auto"/>
          <w:sz w:val="36"/>
          <w:highlight w:val="none"/>
        </w:rPr>
      </w:pPr>
      <w:r>
        <w:rPr>
          <w:rFonts w:ascii="宋体"/>
          <w:b/>
          <w:color w:val="auto"/>
          <w:sz w:val="36"/>
          <w:highlight w:val="none"/>
        </w:rPr>
      </w:r>
      <w:r/>
    </w:p>
    <w:p>
      <w:pPr>
        <w:jc w:val="center"/>
        <w:shd w:val="clear" w:color="auto"/>
        <w:rPr>
          <w:rFonts w:hint="default" w:ascii="宋体" w:eastAsia="宋体"/>
          <w:b/>
          <w:bCs/>
          <w:color w:val="auto"/>
          <w:sz w:val="36"/>
          <w:szCs w:val="36"/>
          <w:highlight w:val="none"/>
          <w:lang w:val="en-US" w:eastAsia="zh-CN"/>
        </w:rPr>
      </w:pPr>
      <w:r>
        <w:rPr>
          <w:rFonts w:hint="eastAsia" w:ascii="宋体"/>
          <w:b/>
          <w:color w:val="auto"/>
          <w:sz w:val="36"/>
          <w:highlight w:val="none"/>
        </w:rPr>
        <w:t xml:space="preserve">项目名称</w:t>
      </w:r>
      <w:bookmarkStart w:id="0" w:name="OLE_LINK16"/>
      <w:r>
        <w:rPr>
          <w:rFonts w:hint="eastAsia" w:ascii="宋体"/>
          <w:b/>
          <w:color w:val="auto"/>
          <w:sz w:val="36"/>
          <w:highlight w:val="none"/>
          <w:lang w:eastAsia="zh-CN"/>
        </w:rPr>
        <w:t xml:space="preserve">：</w:t>
      </w:r>
      <w:bookmarkEnd w:id="0"/>
      <w:r>
        <w:rPr>
          <w:rFonts w:hint="eastAsia" w:ascii="宋体"/>
          <w:b/>
          <w:color w:val="auto"/>
          <w:sz w:val="36"/>
          <w:highlight w:val="none"/>
          <w:lang w:eastAsia="zh-CN"/>
        </w:rPr>
        <w:t xml:space="preserve">亭湖区城乡给排水综合提升（城乡供水设施提升）工程-分区计量设备采购及配套项目（</w:t>
      </w:r>
      <w:r>
        <w:rPr>
          <w:rFonts w:hint="eastAsia" w:ascii="宋体"/>
          <w:b/>
          <w:color w:val="auto"/>
          <w:sz w:val="36"/>
          <w:highlight w:val="none"/>
          <w:lang w:val="en-US" w:eastAsia="zh-CN"/>
        </w:rPr>
        <w:t xml:space="preserve">二次）</w:t>
      </w:r>
      <w:r/>
    </w:p>
    <w:p>
      <w:pPr>
        <w:jc w:val="cente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2"/>
          <w:highlight w:val="none"/>
        </w:rPr>
      </w:pPr>
      <w:r>
        <w:rPr>
          <w:rFonts w:ascii="宋体"/>
          <w:b/>
          <w:color w:val="auto"/>
          <w:sz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jc w:val="center"/>
        <w:spacing w:line="360" w:lineRule="auto"/>
        <w:shd w:val="clear" w:color="auto"/>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 xml:space="preserve">盐城市亭湖区</w:t>
      </w:r>
      <w:r>
        <w:rPr>
          <w:rFonts w:hint="eastAsia" w:ascii="黑体" w:eastAsia="黑体"/>
          <w:color w:val="auto"/>
          <w:sz w:val="36"/>
          <w:szCs w:val="36"/>
          <w:highlight w:val="none"/>
          <w:lang w:val="en-US" w:eastAsia="zh-CN"/>
        </w:rPr>
        <w:t xml:space="preserve">水利</w:t>
      </w:r>
      <w:r>
        <w:rPr>
          <w:rFonts w:hint="eastAsia" w:ascii="黑体" w:eastAsia="黑体"/>
          <w:color w:val="auto"/>
          <w:sz w:val="36"/>
          <w:szCs w:val="36"/>
          <w:highlight w:val="none"/>
          <w:lang w:eastAsia="zh-CN"/>
        </w:rPr>
        <w:t xml:space="preserve">局</w:t>
      </w:r>
      <w:r/>
    </w:p>
    <w:p>
      <w:pPr>
        <w:jc w:val="center"/>
        <w:spacing w:line="360" w:lineRule="auto"/>
        <w:shd w:val="clear" w:color="auto"/>
        <w:rPr>
          <w:rFonts w:ascii="黑体" w:hAnsi="Arial" w:eastAsia="黑体"/>
          <w:b/>
          <w:color w:val="auto"/>
          <w:sz w:val="36"/>
          <w:szCs w:val="36"/>
          <w:highlight w:val="none"/>
        </w:rPr>
        <w:sectPr>
          <w:headerReference w:type="default" r:id="rId9"/>
          <w:footnotePr/>
          <w:endnotePr/>
          <w:type w:val="nextPage"/>
          <w:pgSz w:w="11907" w:h="16840" w:orient="portrait"/>
          <w:pgMar w:top="607" w:right="851" w:bottom="811" w:left="1134" w:header="624" w:footer="992" w:gutter="0"/>
          <w:cols w:num="1" w:sep="0" w:space="720" w:equalWidth="1"/>
          <w:docGrid w:linePitch="360"/>
        </w:sectPr>
      </w:pPr>
      <w:r>
        <w:rPr>
          <w:rFonts w:ascii="黑体" w:eastAsia="黑体"/>
          <w:color w:val="auto"/>
          <w:sz w:val="36"/>
          <w:szCs w:val="36"/>
          <w:highlight w:val="none"/>
        </w:rPr>
        <w:t xml:space="preserve">20</w:t>
      </w:r>
      <w:r>
        <w:rPr>
          <w:rFonts w:hint="eastAsia" w:ascii="黑体" w:eastAsia="黑体"/>
          <w:color w:val="auto"/>
          <w:sz w:val="36"/>
          <w:szCs w:val="36"/>
          <w:highlight w:val="none"/>
        </w:rPr>
        <w:t xml:space="preserve">2</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年</w:t>
      </w:r>
      <w:r>
        <w:rPr>
          <w:rFonts w:hint="eastAsia" w:ascii="黑体" w:eastAsia="黑体"/>
          <w:color w:val="auto"/>
          <w:sz w:val="36"/>
          <w:szCs w:val="36"/>
          <w:highlight w:val="none"/>
          <w:lang w:val="en-US" w:eastAsia="zh-CN"/>
        </w:rPr>
        <w:t xml:space="preserve">7</w:t>
      </w:r>
      <w:r>
        <w:rPr>
          <w:rFonts w:hint="eastAsia" w:ascii="黑体" w:eastAsia="黑体"/>
          <w:color w:val="auto"/>
          <w:sz w:val="36"/>
          <w:szCs w:val="36"/>
          <w:highlight w:val="none"/>
        </w:rPr>
        <w:t xml:space="preserve">月</w:t>
      </w:r>
      <w:r/>
    </w:p>
    <w:p>
      <w:pPr>
        <w:pStyle w:val="696"/>
        <w:jc w:val="center"/>
        <w:spacing w:beforeAutospacing="0" w:afterAutospacing="0" w:line="480" w:lineRule="auto"/>
        <w:rPr>
          <w:color w:val="auto"/>
          <w:highlight w:val="none"/>
        </w:rPr>
      </w:pPr>
      <w:r/>
      <w:bookmarkStart w:id="1" w:name="_Toc16938516"/>
      <w:r/>
      <w:bookmarkStart w:id="2" w:name="_Toc523127445"/>
      <w:r/>
      <w:bookmarkStart w:id="3" w:name="_Toc20823272"/>
      <w:r/>
      <w:bookmarkStart w:id="4" w:name="_Toc120614210"/>
      <w:r/>
      <w:bookmarkStart w:id="5" w:name="_Toc479757206"/>
      <w:r/>
      <w:bookmarkStart w:id="6" w:name="_Toc513029200"/>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696"/>
        <w:jc w:val="both"/>
        <w:spacing w:beforeAutospacing="0" w:afterAutospacing="0" w:line="480" w:lineRule="auto"/>
        <w:rPr>
          <w:color w:val="auto"/>
          <w:highlight w:val="none"/>
        </w:rPr>
      </w:pPr>
      <w:r>
        <w:rPr>
          <w:color w:val="auto"/>
          <w:highlight w:val="none"/>
        </w:rPr>
        <w:t xml:space="preserve"> </w:t>
      </w:r>
      <w:r/>
    </w:p>
    <w:p>
      <w:pPr>
        <w:pStyle w:val="696"/>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96"/>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lang w:eastAsia="zh-CN"/>
        </w:rPr>
        <w:t xml:space="preserve">供应商</w:t>
      </w:r>
      <w:r>
        <w:rPr>
          <w:rFonts w:hint="eastAsia" w:ascii="黑体" w:hAnsi="宋体" w:eastAsia="黑体" w:cs="黑体"/>
          <w:color w:val="auto"/>
          <w:sz w:val="36"/>
          <w:szCs w:val="36"/>
          <w:highlight w:val="none"/>
        </w:rPr>
        <w:t xml:space="preserve">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文本</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35</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53</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58</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jc w:val="center"/>
        <w:spacing w:beforeAutospacing="0" w:afterAutospacing="0"/>
        <w:rPr>
          <w:rFonts w:hint="default" w:eastAsia="黑体"/>
          <w:color w:val="auto"/>
          <w:highlight w:val="none"/>
          <w:lang w:val="en-US" w:eastAsia="zh-CN"/>
        </w:rPr>
        <w:outlineLvl w:val="0"/>
      </w:pPr>
      <w: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9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9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亭湖区城乡给排水综合提升（城乡供水设施提升）工程-分区计量设备采购及配套项目（二次）</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供应商应在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9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 w:name="_Toc38985263"/>
      <w:r/>
      <w:bookmarkStart w:id="9" w:name="_Toc28359079"/>
      <w:r/>
      <w:bookmarkStart w:id="10" w:name="_Toc28359002"/>
      <w:r/>
      <w:bookmarkStart w:id="11" w:name="_Hlk24379207"/>
      <w:r/>
      <w:bookmarkStart w:id="12" w:name="_Toc35393621"/>
      <w:r/>
      <w:bookmarkStart w:id="13" w:name="_Toc35393790"/>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96"/>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JSZC-320902-YCSJ-G2026-0006</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亭湖区城乡给排水综合提升（城乡供水设施提升）工程-分区计量设备采购及配套项目（二次）</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127.43万</w:t>
      </w:r>
      <w:r>
        <w:rPr>
          <w:rFonts w:hint="eastAsia" w:ascii="宋体" w:hAnsi="宋体" w:eastAsia="宋体" w:cs="宋体"/>
          <w:color w:val="auto"/>
          <w:sz w:val="24"/>
          <w:szCs w:val="24"/>
          <w:highlight w:val="none"/>
        </w:rPr>
        <w:t xml:space="preserve">元</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127.43</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其中分区计量设备部分最高限价96.11万元</w:t>
      </w:r>
      <w:r>
        <w:rPr>
          <w:rFonts w:hint="eastAsia" w:ascii="宋体" w:hAnsi="宋体" w:eastAsia="宋体" w:cs="宋体"/>
          <w:color w:val="auto"/>
          <w:sz w:val="24"/>
          <w:szCs w:val="24"/>
          <w:highlight w:val="none"/>
          <w:lang w:eastAsia="zh-CN"/>
        </w:rPr>
        <w:t xml:space="preserve">，分区计量设备土建部分</w:t>
      </w:r>
      <w:r>
        <w:rPr>
          <w:rFonts w:hint="eastAsia" w:ascii="宋体" w:hAnsi="宋体" w:eastAsia="宋体" w:cs="宋体"/>
          <w:color w:val="auto"/>
          <w:sz w:val="24"/>
          <w:szCs w:val="24"/>
          <w:highlight w:val="none"/>
          <w:lang w:val="en-US" w:eastAsia="zh-CN"/>
        </w:rPr>
        <w:t xml:space="preserve">最高限价31.32万元），</w:t>
      </w:r>
      <w:r>
        <w:rPr>
          <w:rFonts w:hint="eastAsia" w:ascii="宋体" w:hAnsi="宋体" w:cs="宋体"/>
          <w:b w:val="0"/>
          <w:bCs w:val="0"/>
          <w:color w:val="auto"/>
          <w:sz w:val="24"/>
          <w:szCs w:val="24"/>
          <w:highlight w:val="none"/>
        </w:rPr>
        <w:t xml:space="preserve">投标报价高于最高限价的，视为无效标书</w:t>
      </w:r>
      <w:r>
        <w:rPr>
          <w:rFonts w:hint="eastAsia" w:ascii="宋体" w:hAnsi="宋体" w:cs="宋体"/>
          <w:b w:val="0"/>
          <w:bCs w:val="0"/>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具体内容及要求详见招标文件</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第四章 采购需求</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，采</w:t>
      </w:r>
      <w:r>
        <w:rPr>
          <w:rFonts w:hint="eastAsia" w:ascii="宋体" w:hAnsi="宋体" w:cs="宋体"/>
          <w:color w:val="auto"/>
          <w:sz w:val="24"/>
          <w:szCs w:val="24"/>
          <w:highlight w:val="none"/>
        </w:rPr>
        <w:t xml:space="preserve">购人保留对采购需求进行适当调整的权利。</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69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4" w:name="_Toc38985264"/>
      <w:r/>
      <w:bookmarkStart w:id="15" w:name="_Toc35393622"/>
      <w:r/>
      <w:bookmarkStart w:id="16" w:name="_Toc35393791"/>
      <w:r/>
      <w:bookmarkStart w:id="17" w:name="_Toc28359080"/>
      <w:r/>
      <w:bookmarkStart w:id="18" w:name="_Toc28359003"/>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w:t>
      </w:r>
      <w:r>
        <w:rPr>
          <w:rFonts w:hint="eastAsia" w:ascii="宋体" w:hAnsi="宋体" w:eastAsia="宋体" w:cs="宋体"/>
          <w:color w:val="auto"/>
          <w:sz w:val="24"/>
          <w:szCs w:val="24"/>
          <w:highlight w:val="none"/>
          <w:lang w:eastAsia="zh-CN"/>
        </w:rPr>
        <w:t xml:space="preserve">年度的财务状况报告</w:t>
      </w:r>
      <w:r>
        <w:rPr>
          <w:rFonts w:hint="eastAsia" w:ascii="宋体" w:hAnsi="宋体" w:eastAsia="宋体" w:cs="宋体"/>
          <w:color w:val="auto"/>
          <w:sz w:val="24"/>
          <w:szCs w:val="24"/>
          <w:highlight w:val="none"/>
        </w:rPr>
        <w:t xml:space="preserve">（至少提供资产负债表、利润表、现金流量表，成立不满一年无需提供）</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rPr>
          <w:rFonts w:hint="eastAsia" w:ascii="宋体" w:hAnsi="宋体" w:cs="宋体" w:eastAsiaTheme="minorEastAsia"/>
          <w:color w:val="auto"/>
          <w:sz w:val="24"/>
          <w:szCs w:val="20"/>
          <w:highlight w:val="none"/>
        </w:rPr>
        <w:t xml:space="preserve">（投标文件中需提供声明）</w:t>
      </w:r>
      <w:r/>
    </w:p>
    <w:p>
      <w:pPr>
        <w:pStyle w:val="696"/>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b/>
          <w:color w:val="auto"/>
          <w:highlight w:val="none"/>
        </w:rPr>
        <w:t xml:space="preserve">本项目专门面向中小企业采购。采购标的的所属行业为工业，</w:t>
      </w:r>
      <w:r>
        <w:rPr>
          <w:rFonts w:hint="eastAsia" w:eastAsia="宋体"/>
          <w:b/>
          <w:color w:val="auto"/>
          <w:highlight w:val="none"/>
          <w:lang w:eastAsia="zh-CN"/>
        </w:rPr>
        <w:t xml:space="preserve">供应商</w:t>
      </w:r>
      <w:r>
        <w:rPr>
          <w:rFonts w:hint="eastAsia"/>
          <w:b/>
          <w:color w:val="auto"/>
          <w:highlight w:val="none"/>
        </w:rPr>
        <w:t xml:space="preserve">需按照招标文件的要求提供相应的《中小企业声明函》。企业标准请参照《关于印发中小企业划型标准规定的通知》（工信部联企业</w:t>
      </w:r>
      <w:r>
        <w:rPr>
          <w:rFonts w:hint="eastAsia" w:eastAsia="宋体"/>
          <w:b/>
          <w:color w:val="auto"/>
          <w:highlight w:val="none"/>
          <w:lang w:eastAsia="zh-CN"/>
        </w:rPr>
        <w:t xml:space="preserve">〔2011〕300号</w:t>
      </w:r>
      <w:r>
        <w:rPr>
          <w:rFonts w:hint="eastAsia"/>
          <w:b/>
          <w:color w:val="auto"/>
          <w:highlight w:val="none"/>
        </w:rPr>
        <w:t xml:space="preserve">）文件规定自行填写</w:t>
      </w:r>
      <w:r>
        <w:rPr>
          <w:rFonts w:hint="eastAsia" w:eastAsia="宋体"/>
          <w:b/>
          <w:color w:val="auto"/>
          <w:highlight w:val="none"/>
          <w:lang w:eastAsia="zh-CN"/>
        </w:rPr>
        <w:t xml:space="preserve">。</w:t>
      </w:r>
      <w:r/>
    </w:p>
    <w:p>
      <w:pPr>
        <w:pStyle w:val="696"/>
        <w:ind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696"/>
        <w:ind w:right="0" w:firstLine="480"/>
        <w:jc w:val="both"/>
        <w:keepLines w:val="0"/>
        <w:keepNext w:val="0"/>
        <w:pageBreakBefore w:val="0"/>
        <w:spacing w:beforeAutospacing="0" w:afterAutospacing="0" w:line="500" w:lineRule="exact"/>
        <w:shd w:val="clear" w:color="auto"/>
        <w:widowControl/>
        <w:rPr>
          <w:rFonts w:hint="eastAsia" w:eastAsia="宋体"/>
          <w:b/>
          <w:bCs/>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3.1本项目涉及分区计量设备土建部分，</w:t>
      </w:r>
      <w:r>
        <w:rPr>
          <w:rFonts w:hint="eastAsia" w:ascii="宋体" w:hAnsi="宋体" w:eastAsia="宋体" w:cs="宋体"/>
          <w:b/>
          <w:bCs/>
          <w:i w:val="0"/>
          <w:iCs w:val="0"/>
          <w:caps w:val="0"/>
          <w:color w:val="auto"/>
          <w:spacing w:val="0"/>
          <w:sz w:val="24"/>
          <w:szCs w:val="24"/>
          <w:highlight w:val="none"/>
          <w:u w:val="none"/>
          <w:lang w:val="en-US" w:eastAsia="zh-CN"/>
        </w:rPr>
        <w:t xml:space="preserve">须</w:t>
      </w:r>
      <w:r>
        <w:rPr>
          <w:rStyle w:val="701"/>
          <w:rFonts w:hint="eastAsia" w:ascii="宋体" w:hAnsi="宋体" w:eastAsia="宋体" w:cs="宋体"/>
          <w:b/>
          <w:bCs/>
          <w:i w:val="0"/>
          <w:iCs w:val="0"/>
          <w:caps w:val="0"/>
          <w:color w:val="auto"/>
          <w:spacing w:val="0"/>
          <w:sz w:val="24"/>
          <w:szCs w:val="24"/>
          <w:highlight w:val="none"/>
          <w:u w:val="none"/>
        </w:rPr>
        <w:t xml:space="preserve">具有市政公用工程施工总承包叁级及以上资质，并取得安全生产许可证</w:t>
      </w:r>
      <w:r>
        <w:rPr>
          <w:rFonts w:hint="eastAsia" w:ascii="宋体" w:hAnsi="宋体" w:eastAsia="宋体" w:cs="宋体"/>
          <w:i w:val="0"/>
          <w:iCs w:val="0"/>
          <w:caps w:val="0"/>
          <w:color w:val="auto"/>
          <w:spacing w:val="0"/>
          <w:sz w:val="24"/>
          <w:szCs w:val="24"/>
          <w:highlight w:val="none"/>
          <w:u w:val="none"/>
        </w:rPr>
        <w:t xml:space="preserve">；项目负责人</w:t>
      </w:r>
      <w:r>
        <w:rPr>
          <w:rFonts w:hint="eastAsia" w:ascii="宋体" w:hAnsi="宋体" w:eastAsia="宋体" w:cs="宋体"/>
          <w:b/>
          <w:bCs/>
          <w:i w:val="0"/>
          <w:iCs w:val="0"/>
          <w:caps w:val="0"/>
          <w:color w:val="auto"/>
          <w:spacing w:val="0"/>
          <w:sz w:val="24"/>
          <w:szCs w:val="24"/>
          <w:highlight w:val="none"/>
          <w:u w:val="none"/>
          <w:lang w:val="en-US" w:eastAsia="zh-CN"/>
        </w:rPr>
        <w:t xml:space="preserve">须</w:t>
      </w:r>
      <w:r>
        <w:rPr>
          <w:rStyle w:val="701"/>
          <w:rFonts w:hint="eastAsia" w:ascii="宋体" w:hAnsi="宋体" w:eastAsia="宋体" w:cs="宋体"/>
          <w:b/>
          <w:bCs/>
          <w:i w:val="0"/>
          <w:iCs w:val="0"/>
          <w:caps w:val="0"/>
          <w:color w:val="auto"/>
          <w:spacing w:val="0"/>
          <w:sz w:val="24"/>
          <w:szCs w:val="24"/>
          <w:highlight w:val="none"/>
          <w:u w:val="none"/>
        </w:rPr>
        <w:t xml:space="preserve">具备市政公用工程专业二级及以上注册建造师资格，并取得建筑施工企业项目负责人B类安全生产考核合格证</w:t>
      </w:r>
      <w:r>
        <w:rPr>
          <w:rStyle w:val="701"/>
          <w:rFonts w:hint="eastAsia" w:ascii="宋体" w:hAnsi="宋体" w:eastAsia="宋体" w:cs="宋体"/>
          <w:b/>
          <w:bCs/>
          <w:i w:val="0"/>
          <w:iCs w:val="0"/>
          <w:caps w:val="0"/>
          <w:color w:val="auto"/>
          <w:spacing w:val="0"/>
          <w:sz w:val="24"/>
          <w:szCs w:val="24"/>
          <w:highlight w:val="none"/>
          <w:u w:val="none"/>
          <w:lang w:eastAsia="zh-CN"/>
        </w:rPr>
        <w:t xml:space="preserve">。</w:t>
      </w:r>
      <w:r>
        <w:rPr>
          <w:rStyle w:val="701"/>
          <w:rFonts w:hint="eastAsia" w:ascii="宋体" w:hAnsi="宋体" w:eastAsia="宋体" w:cs="宋体"/>
          <w:b/>
          <w:bCs/>
          <w:i w:val="0"/>
          <w:iCs w:val="0"/>
          <w:caps w:val="0"/>
          <w:color w:val="auto"/>
          <w:spacing w:val="0"/>
          <w:sz w:val="24"/>
          <w:szCs w:val="24"/>
          <w:highlight w:val="none"/>
          <w:u w:val="none"/>
          <w:lang w:val="en-US" w:eastAsia="zh-CN"/>
        </w:rPr>
        <w:t xml:space="preserve">若供应商无相关施工资质，须在</w:t>
      </w:r>
      <w:r>
        <w:rPr>
          <w:rFonts w:hint="eastAsia" w:eastAsia="宋体"/>
          <w:b/>
          <w:bCs/>
          <w:color w:val="auto"/>
          <w:highlight w:val="none"/>
          <w:lang w:val="en-US" w:eastAsia="zh-CN"/>
        </w:rPr>
        <w:t xml:space="preserve">投标时提供承诺函，承诺中标后委托具备相应资质的单位和具备相应资格的项目负责人完成施工（格式详见招标文件“第六章  投标文件格式”）。</w:t>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28359005"/>
      <w:r/>
      <w:bookmarkStart w:id="20" w:name="_Toc35393624"/>
      <w:r/>
      <w:bookmarkStart w:id="21" w:name="_Toc28359082"/>
      <w:r/>
      <w:bookmarkStart w:id="22" w:name="_Toc35393793"/>
      <w:r/>
      <w:bookmarkStart w:id="23" w:name="_Toc38985266"/>
      <w:r>
        <w:rPr>
          <w:rFonts w:hint="eastAsia" w:ascii="宋体" w:hAnsi="宋体" w:eastAsia="宋体" w:cs="宋体"/>
          <w:color w:val="auto"/>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2.地点：“苏采云”系统内免费下载（供应商必须在苏采云系统中获取采购文件，方能参与政府采购项目）</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31</w:t>
      </w:r>
      <w:bookmarkStart w:id="201" w:name="_GoBack"/>
      <w:r/>
      <w:bookmarkEnd w:id="201"/>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4" w:name="_Toc35393794"/>
      <w:r/>
      <w:bookmarkStart w:id="25" w:name="_Toc35393625"/>
      <w:r/>
      <w:bookmarkStart w:id="26" w:name="_Toc38985267"/>
      <w:r/>
      <w:bookmarkStart w:id="27" w:name="_Toc28359007"/>
      <w:r/>
      <w:bookmarkStart w:id="28" w:name="_Toc2835908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bookmarkStart w:id="32" w:name="_Toc28359018"/>
      <w:r>
        <w:rPr>
          <w:rFonts w:hint="default"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通过苏采云系统参与政府采购项目，需要更换CA数字证书和电子签章。具体办理指南：在盐城市政府采购网点击【办事指南】-【供应商参与政府采购活动相关资料】。</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领取CA和办理电子签章（盐城市府西路1号盐城市公共资源交易中心四楼大厅10号</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 潜在供应商访问电子招标响应交易平台的网络地址和方法：</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--导出加密的</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（后缀名为 zip）--通过“苏采云”系统上传</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。具体见《“苏采云”系统供应商操作手册》 （手册下载地址：苏采云系统-右侧消息通知栏）。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 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访问“苏采云”系统方法：江苏省政府采购网首页-“苏采云”链接。</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如潜在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未按上述要求操作，将自行承担所产生的风险。</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采购代理机构</w:t>
      </w:r>
      <w:r>
        <w:rPr>
          <w:rFonts w:hint="default" w:ascii="宋体" w:hAnsi="宋体" w:eastAsia="宋体" w:cs="宋体"/>
          <w:color w:val="auto"/>
          <w:sz w:val="24"/>
          <w:szCs w:val="24"/>
          <w:highlight w:val="none"/>
          <w:lang w:val="en-US" w:eastAsia="zh-CN"/>
        </w:rPr>
        <w:t xml:space="preserve">在“中国政府采购网”“江苏政府采购网”“盐城市政府采购网”发布的更正公告。</w:t>
      </w:r>
      <w:r/>
    </w:p>
    <w:p>
      <w:pPr>
        <w:ind w:firstLine="480"/>
        <w:spacing w:line="520" w:lineRule="exact"/>
        <w:shd w:val="clear" w:color="auto"/>
        <w:tabs>
          <w:tab w:val="left" w:pos="900" w:leader="none"/>
        </w:tabs>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default" w:ascii="宋体" w:hAnsi="宋体" w:eastAsia="宋体" w:cs="宋体"/>
          <w:color w:val="auto"/>
          <w:sz w:val="24"/>
          <w:szCs w:val="24"/>
          <w:highlight w:val="none"/>
          <w:lang w:val="en-US" w:eastAsia="zh-CN"/>
        </w:rPr>
        <w:t xml:space="preserve">4.本次招标不收取投标保证金，不收取质量保证金。</w:t>
      </w:r>
      <w:r/>
    </w:p>
    <w:p>
      <w:pPr>
        <w:pStyle w:val="660"/>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2"/>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：盐城市亭湖区水利局</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2"/>
          <w:highlight w:val="none"/>
          <w:lang w:eastAsia="zh-CN"/>
        </w:rPr>
        <w:t xml:space="preserve">盐城市亭湖区青年东路55号</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联 系 人</w:t>
      </w:r>
      <w:r>
        <w:rPr>
          <w:rFonts w:hint="eastAsia" w:ascii="宋体" w:hAnsi="宋体" w:cs="宋体"/>
          <w:b w:val="0"/>
          <w:bCs w:val="0"/>
          <w:color w:val="auto"/>
          <w:sz w:val="24"/>
          <w:szCs w:val="24"/>
          <w:highlight w:val="none"/>
          <w:lang w:eastAsia="zh-CN"/>
        </w:rPr>
        <w:t xml:space="preserve">：</w:t>
      </w:r>
      <w:r>
        <w:rPr>
          <w:rFonts w:hint="eastAsia" w:ascii="宋体" w:hAnsi="宋体"/>
          <w:color w:val="auto"/>
          <w:sz w:val="24"/>
          <w:szCs w:val="22"/>
          <w:highlight w:val="none"/>
          <w:lang w:eastAsia="zh-CN"/>
        </w:rPr>
        <w:t xml:space="preserve">王先生</w:t>
      </w:r>
      <w:r>
        <w:rPr>
          <w:rFonts w:hint="eastAsia" w:ascii="宋体" w:hAnsi="宋体" w:cs="宋体"/>
          <w:b w:val="0"/>
          <w:bCs w:val="0"/>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2"/>
          <w:highlight w:val="none"/>
          <w:lang w:val="en-US" w:eastAsia="zh-CN"/>
        </w:rPr>
        <w:t xml:space="preserve">0515-88890939</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称：盐城市建业工程咨询有限公司</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color w:val="auto"/>
          <w:sz w:val="24"/>
          <w:szCs w:val="24"/>
          <w:highlight w:val="none"/>
          <w:lang w:bidi="ar"/>
        </w:rPr>
        <w:t xml:space="preserve">盐城市亭湖区范公中路89号嘉元广场东区北栋17层</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联系人：谢先生                     </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87"/>
      <w:r/>
      <w:bookmarkStart w:id="34" w:name="_Toc28359010"/>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项目联系人：谢先生</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w:t>
      </w:r>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6" w:name="_Toc120614211"/>
      <w:r/>
      <w:r/>
    </w:p>
    <w:p>
      <w:pPr>
        <w:pStyle w:val="696"/>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6"/>
      <w:r/>
      <w:bookmarkStart w:id="37" w:name="_Toc120614213"/>
      <w:r/>
      <w:bookmarkStart w:id="38" w:name="_Toc16938518"/>
      <w:r/>
      <w:bookmarkStart w:id="39" w:name="_Toc513029202"/>
      <w:r/>
      <w:bookmarkStart w:id="40" w:name="_Toc20823274"/>
      <w:r>
        <w:rPr>
          <w:rFonts w:hint="eastAsia" w:ascii="黑体" w:hAnsi="宋体" w:eastAsia="黑体" w:cs="黑体"/>
          <w:b/>
          <w:color w:val="auto"/>
          <w:sz w:val="44"/>
          <w:szCs w:val="44"/>
          <w:highlight w:val="none"/>
          <w:lang w:eastAsia="zh-CN"/>
        </w:rPr>
        <w:t xml:space="preserve">供应商</w:t>
      </w:r>
      <w:r>
        <w:rPr>
          <w:rFonts w:hint="eastAsia" w:ascii="黑体" w:hAnsi="宋体" w:eastAsia="黑体" w:cs="黑体"/>
          <w:b/>
          <w:color w:val="auto"/>
          <w:sz w:val="44"/>
          <w:szCs w:val="44"/>
          <w:highlight w:val="none"/>
        </w:rPr>
        <w:t xml:space="preserve">须知</w:t>
      </w:r>
      <w:bookmarkEnd w:id="37"/>
      <w:r/>
      <w:bookmarkEnd w:id="38"/>
      <w:r/>
      <w:bookmarkEnd w:id="39"/>
      <w:r/>
      <w:bookmarkEnd w:id="40"/>
      <w:r/>
      <w:r/>
    </w:p>
    <w:p>
      <w:pPr>
        <w:pStyle w:val="696"/>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16938519"/>
      <w:r/>
      <w:bookmarkStart w:id="42" w:name="_Toc120614214"/>
      <w:r/>
      <w:bookmarkStart w:id="43" w:name="_Toc513029203"/>
      <w:r/>
      <w:bookmarkStart w:id="44" w:name="_Toc20823275"/>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5" w:name="_Toc20823276"/>
      <w:r/>
      <w:bookmarkStart w:id="46" w:name="_Toc458694821"/>
      <w:r/>
      <w:bookmarkStart w:id="47" w:name="_Toc513029204"/>
      <w:r/>
      <w:bookmarkStart w:id="48" w:name="_Toc16938520"/>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、招标方式</w:t>
      </w:r>
      <w:bookmarkEnd w:id="46"/>
      <w:r/>
      <w:bookmarkEnd w:id="47"/>
      <w:r/>
      <w:bookmarkEnd w:id="48"/>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50" w:name="_Toc16938521"/>
      <w:r/>
      <w:bookmarkStart w:id="51" w:name="_Toc20823277"/>
      <w:r/>
      <w:bookmarkStart w:id="52" w:name="_Toc513029205"/>
      <w:r>
        <w:rPr>
          <w:rFonts w:hint="eastAsia" w:ascii="宋体" w:hAnsi="宋体" w:eastAsia="宋体" w:cs="宋体"/>
          <w:color w:val="auto"/>
          <w:sz w:val="24"/>
          <w:szCs w:val="24"/>
          <w:highlight w:val="none"/>
        </w:rPr>
        <w:t xml:space="preserve">2、合格的</w:t>
      </w:r>
      <w:bookmarkEnd w:id="50"/>
      <w:r/>
      <w:bookmarkEnd w:id="51"/>
      <w:r/>
      <w:bookmarkEnd w:id="52"/>
      <w:r>
        <w:rPr>
          <w:rFonts w:hint="eastAsia" w:ascii="宋体" w:hAnsi="宋体" w:eastAsia="宋体" w:cs="宋体"/>
          <w:color w:val="auto"/>
          <w:sz w:val="24"/>
          <w:szCs w:val="24"/>
          <w:highlight w:val="none"/>
          <w:lang w:eastAsia="zh-CN"/>
        </w:rPr>
        <w:t xml:space="preserve">供应商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3" w:name="_Toc16938522"/>
      <w:r/>
      <w:bookmarkStart w:id="54" w:name="_Toc20823278"/>
      <w:r/>
      <w:bookmarkStart w:id="55" w:name="_Toc513029206"/>
      <w:r>
        <w:rPr>
          <w:rFonts w:hint="eastAsia" w:ascii="宋体" w:hAnsi="宋体" w:eastAsia="宋体" w:cs="宋体"/>
          <w:color w:val="auto"/>
          <w:sz w:val="24"/>
          <w:szCs w:val="24"/>
          <w:highlight w:val="none"/>
        </w:rPr>
        <w:t xml:space="preserve">3、适用法律</w:t>
      </w:r>
      <w:bookmarkEnd w:id="53"/>
      <w:r/>
      <w:bookmarkEnd w:id="54"/>
      <w:r/>
      <w:bookmarkEnd w:id="5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6" w:name="_Toc513029207"/>
      <w:r/>
      <w:bookmarkStart w:id="57" w:name="_Toc20823279"/>
      <w:r/>
      <w:bookmarkStart w:id="58" w:name="_Toc462564067"/>
      <w:r/>
      <w:bookmarkStart w:id="59" w:name="_Toc16938523"/>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6"/>
      <w:r/>
      <w:bookmarkEnd w:id="57"/>
      <w:r/>
      <w:bookmarkEnd w:id="58"/>
      <w:r/>
      <w:bookmarkEnd w:id="59"/>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应自行承担所有与参加投标有关的费用，无论投标过程中的做法和结果如何，采购代理机构在任何情况下均无义务和责任承担这些费用。</w:t>
      </w:r>
      <w:r/>
    </w:p>
    <w:p>
      <w:pPr>
        <w:pStyle w:val="696"/>
        <w:ind w:firstLine="420"/>
        <w:jc w:val="both"/>
        <w:keepLines/>
        <w:keepNext/>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cs="宋体"/>
          <w:color w:val="auto"/>
          <w:sz w:val="24"/>
          <w:highlight w:val="none"/>
        </w:rPr>
        <w:t xml:space="preserve">本次招标采购</w:t>
      </w:r>
      <w:r>
        <w:rPr>
          <w:rFonts w:hint="eastAsia" w:ascii="宋体" w:hAnsi="宋体" w:eastAsia="宋体" w:cs="宋体"/>
          <w:color w:val="auto"/>
          <w:sz w:val="24"/>
          <w:highlight w:val="none"/>
          <w:lang w:eastAsia="zh-CN"/>
        </w:rPr>
        <w:t xml:space="preserve">代理机构</w:t>
      </w:r>
      <w:r>
        <w:rPr>
          <w:rFonts w:hint="eastAsia" w:ascii="宋体" w:hAnsi="宋体" w:cs="宋体"/>
          <w:color w:val="auto"/>
          <w:sz w:val="24"/>
          <w:highlight w:val="none"/>
        </w:rPr>
        <w:t xml:space="preserve">和采购人不收取标书工本费与中标服务费。</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696"/>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120614215"/>
      <w:r/>
      <w:bookmarkStart w:id="61" w:name="_Toc513029209"/>
      <w:r/>
      <w:bookmarkStart w:id="62" w:name="_Toc20823281"/>
      <w:r/>
      <w:bookmarkStart w:id="63" w:name="_Toc16938525"/>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4" w:name="_Toc513029210"/>
      <w:r/>
      <w:bookmarkStart w:id="65" w:name="_Toc20823282"/>
      <w:r/>
      <w:bookmarkStart w:id="66" w:name="_Toc16938526"/>
      <w:r>
        <w:rPr>
          <w:rFonts w:hint="eastAsia" w:ascii="宋体" w:hAnsi="宋体" w:eastAsia="宋体" w:cs="宋体"/>
          <w:color w:val="auto"/>
          <w:sz w:val="24"/>
          <w:szCs w:val="24"/>
          <w:highlight w:val="none"/>
        </w:rPr>
        <w:t xml:space="preserve">6、招标文件构成</w:t>
      </w:r>
      <w:bookmarkEnd w:id="64"/>
      <w:r/>
      <w:bookmarkEnd w:id="65"/>
      <w:r/>
      <w:bookmarkEnd w:id="66"/>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文本</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7" w:name="_Toc20823283"/>
      <w:r/>
      <w:bookmarkStart w:id="68" w:name="_Toc462564070"/>
      <w:r/>
      <w:bookmarkStart w:id="69" w:name="_Toc16938527"/>
      <w:r/>
      <w:bookmarkStart w:id="70" w:name="_Toc513029211"/>
      <w:r>
        <w:rPr>
          <w:rFonts w:hint="eastAsia" w:ascii="宋体" w:hAnsi="宋体" w:eastAsia="宋体" w:cs="宋体"/>
          <w:color w:val="auto"/>
          <w:sz w:val="24"/>
          <w:szCs w:val="24"/>
          <w:highlight w:val="none"/>
        </w:rPr>
        <w:t xml:space="preserve">7、招标文件的澄清</w:t>
      </w:r>
      <w:bookmarkEnd w:id="67"/>
      <w:r/>
      <w:bookmarkEnd w:id="68"/>
      <w:r/>
      <w:bookmarkEnd w:id="69"/>
      <w:r/>
      <w:bookmarkEnd w:id="70"/>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20823284"/>
      <w:r/>
      <w:bookmarkStart w:id="72" w:name="_Toc462564071"/>
      <w:r/>
      <w:bookmarkStart w:id="73" w:name="_Toc513029212"/>
      <w:r/>
      <w:bookmarkStart w:id="74" w:name="_Toc16938528"/>
      <w:r>
        <w:rPr>
          <w:rFonts w:hint="eastAsia" w:ascii="宋体" w:hAnsi="宋体" w:eastAsia="宋体" w:cs="宋体"/>
          <w:color w:val="auto"/>
          <w:sz w:val="24"/>
          <w:szCs w:val="24"/>
          <w:highlight w:val="none"/>
        </w:rPr>
        <w:t xml:space="preserve">8、招标文件的修改</w:t>
      </w:r>
      <w:bookmarkEnd w:id="71"/>
      <w:r/>
      <w:bookmarkEnd w:id="72"/>
      <w:r/>
      <w:bookmarkEnd w:id="73"/>
      <w:r/>
      <w:bookmarkEnd w:id="74"/>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69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5" w:name="_Toc20823285"/>
      <w:r/>
      <w:bookmarkStart w:id="76" w:name="_Toc462564072"/>
      <w:r/>
      <w:bookmarkStart w:id="77" w:name="_Toc16938529"/>
      <w:r/>
      <w:bookmarkStart w:id="78" w:name="_Toc120614216"/>
      <w:r/>
      <w:bookmarkStart w:id="79" w:name="_Toc513029213"/>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0" w:name="_Toc16938530"/>
      <w:r/>
      <w:bookmarkStart w:id="81" w:name="_Toc462564073"/>
      <w:r/>
      <w:bookmarkStart w:id="82" w:name="_Toc513029214"/>
      <w:r/>
      <w:bookmarkStart w:id="83" w:name="_Toc20823286"/>
      <w:r>
        <w:rPr>
          <w:rFonts w:hint="eastAsia" w:ascii="宋体" w:hAnsi="宋体" w:eastAsia="宋体" w:cs="宋体"/>
          <w:color w:val="auto"/>
          <w:sz w:val="24"/>
          <w:szCs w:val="24"/>
          <w:highlight w:val="none"/>
        </w:rPr>
        <w:t xml:space="preserve">9、投标文件的语言及度量衡单位</w:t>
      </w:r>
      <w:bookmarkEnd w:id="80"/>
      <w:r/>
      <w:bookmarkEnd w:id="81"/>
      <w:r/>
      <w:bookmarkEnd w:id="82"/>
      <w:r/>
      <w:bookmarkEnd w:id="83"/>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4" w:name="_Toc513029215"/>
      <w:r/>
      <w:bookmarkStart w:id="85" w:name="_Toc20823287"/>
      <w:r/>
      <w:bookmarkStart w:id="86" w:name="_Toc462564074"/>
      <w:r/>
      <w:bookmarkStart w:id="87" w:name="_Toc16938531"/>
      <w:r>
        <w:rPr>
          <w:rFonts w:hint="eastAsia" w:ascii="宋体" w:hAnsi="宋体" w:eastAsia="宋体" w:cs="宋体"/>
          <w:color w:val="auto"/>
          <w:sz w:val="24"/>
          <w:szCs w:val="24"/>
          <w:highlight w:val="none"/>
        </w:rPr>
        <w:t xml:space="preserve">10、投标文件构成</w:t>
      </w:r>
      <w:bookmarkEnd w:id="84"/>
      <w:r/>
      <w:bookmarkEnd w:id="85"/>
      <w:r/>
      <w:bookmarkEnd w:id="86"/>
      <w:r/>
      <w:bookmarkEnd w:id="87"/>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8" w:name="_Toc513029216"/>
      <w:r/>
      <w:bookmarkStart w:id="89" w:name="_Toc49090509"/>
      <w:r/>
      <w:bookmarkStart w:id="90" w:name="_Toc14577357"/>
      <w:r/>
      <w:bookmarkStart w:id="91" w:name="_Toc513029219"/>
      <w:r/>
      <w:bookmarkStart w:id="92" w:name="_Toc49090508"/>
      <w:r/>
      <w:bookmarkStart w:id="93" w:name="_Toc14577354"/>
      <w:r/>
      <w:bookmarkStart w:id="94" w:name="_Toc49090507"/>
      <w:r/>
      <w:bookmarkStart w:id="95" w:name="_Toc14577355"/>
      <w:r/>
      <w:bookmarkStart w:id="96" w:name="_Hlt26668975"/>
      <w:r/>
      <w:bookmarkStart w:id="97" w:name="_Hlt26670360"/>
      <w:r/>
      <w:bookmarkStart w:id="98" w:name="_Hlt26954838"/>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8"/>
      <w:r/>
      <w:bookmarkEnd w:id="89"/>
      <w:r/>
      <w:bookmarkEnd w:id="90"/>
      <w:r/>
      <w:bookmarkEnd w:id="91"/>
      <w:r/>
      <w:bookmarkEnd w:id="92"/>
      <w:r/>
      <w:bookmarkEnd w:id="93"/>
      <w:r/>
      <w:bookmarkEnd w:id="94"/>
      <w:r/>
      <w:bookmarkEnd w:id="9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9" w:name="_Hlt26954846"/>
      <w:r/>
      <w:bookmarkStart w:id="100" w:name="_Hlt26670486"/>
      <w:r/>
      <w:bookmarkStart w:id="101" w:name="_Hlt26954731"/>
      <w:r/>
      <w:bookmarkStart w:id="102" w:name="_Hlt26954848"/>
      <w:r/>
      <w:bookmarkStart w:id="103" w:name="_Hlt26670482"/>
      <w:r>
        <w:rPr>
          <w:rFonts w:hint="eastAsia" w:ascii="宋体" w:hAnsi="宋体" w:eastAsia="宋体" w:cs="宋体"/>
          <w:color w:val="auto"/>
          <w:sz w:val="24"/>
          <w:szCs w:val="24"/>
          <w:highlight w:val="none"/>
        </w:rPr>
        <w:t xml:space="preserve">13、技术要求响应及偏离表、商务要求响应及偏离表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需根据招标文件要求提供有关服务承诺、培训计划、人员安排及其他。</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4" w:name="_Toc14577359"/>
      <w:r/>
      <w:bookmarkStart w:id="105" w:name="_Toc49090510"/>
      <w:r>
        <w:rPr>
          <w:rFonts w:hint="eastAsia" w:ascii="宋体" w:hAnsi="宋体" w:eastAsia="宋体" w:cs="宋体"/>
          <w:color w:val="auto"/>
          <w:sz w:val="24"/>
          <w:szCs w:val="24"/>
          <w:highlight w:val="none"/>
        </w:rPr>
        <w:t xml:space="preserve">15、投标函和开标一览表</w:t>
      </w:r>
      <w:bookmarkEnd w:id="104"/>
      <w:r/>
      <w:bookmarkEnd w:id="10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6" w:name="_Toc49090511"/>
      <w:r/>
      <w:bookmarkStart w:id="107" w:name="_Toc14577360"/>
      <w:r>
        <w:rPr>
          <w:rFonts w:hint="eastAsia" w:ascii="宋体" w:hAnsi="宋体" w:eastAsia="宋体" w:cs="宋体"/>
          <w:color w:val="auto"/>
          <w:sz w:val="24"/>
          <w:szCs w:val="24"/>
          <w:highlight w:val="none"/>
        </w:rPr>
        <w:t xml:space="preserve">16、投标有效期</w:t>
      </w:r>
      <w:bookmarkEnd w:id="106"/>
      <w:r/>
      <w:bookmarkEnd w:id="107"/>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pStyle w:val="696"/>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8" w:name="_Toc513029224"/>
      <w:r/>
      <w:bookmarkStart w:id="109" w:name="_Toc16938540"/>
      <w:r/>
      <w:bookmarkStart w:id="110" w:name="_Toc20823296"/>
      <w:r/>
      <w:bookmarkStart w:id="111" w:name="_Toc120614217"/>
      <w:r/>
      <w:bookmarkStart w:id="112" w:name="_Hlt26954739"/>
      <w:r/>
      <w:bookmarkStart w:id="113" w:name="_Hlt26954852"/>
      <w:r>
        <w:rPr>
          <w:rFonts w:hint="eastAsia" w:ascii="宋体" w:hAnsi="宋体" w:eastAsia="宋体" w:cs="宋体"/>
          <w:b/>
          <w:color w:val="auto"/>
          <w:sz w:val="24"/>
          <w:szCs w:val="24"/>
          <w:highlight w:val="none"/>
        </w:rPr>
        <w:t xml:space="preserve">四、投标文件的递交</w:t>
      </w:r>
      <w:bookmarkEnd w:id="108"/>
      <w:r/>
      <w:bookmarkEnd w:id="109"/>
      <w:r/>
      <w:bookmarkEnd w:id="110"/>
      <w:r/>
      <w:bookmarkEnd w:id="111"/>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4" w:name="_Toc16938541"/>
      <w:r/>
      <w:bookmarkStart w:id="115" w:name="_Toc462564084"/>
      <w:r/>
      <w:bookmarkStart w:id="116" w:name="_Toc20823297"/>
      <w:r/>
      <w:bookmarkStart w:id="117" w:name="_Toc513029225"/>
      <w:r>
        <w:rPr>
          <w:rFonts w:hint="eastAsia" w:ascii="宋体" w:hAnsi="宋体" w:eastAsia="宋体" w:cs="宋体"/>
          <w:color w:val="auto"/>
          <w:sz w:val="24"/>
          <w:szCs w:val="24"/>
          <w:highlight w:val="none"/>
        </w:rPr>
        <w:t xml:space="preserve">18、电子投标文件</w:t>
      </w:r>
      <w:bookmarkEnd w:id="114"/>
      <w:r/>
      <w:bookmarkEnd w:id="115"/>
      <w:r/>
      <w:bookmarkEnd w:id="116"/>
      <w:r/>
      <w:bookmarkEnd w:id="117"/>
      <w:r>
        <w:rPr>
          <w:rFonts w:hint="eastAsia" w:ascii="宋体" w:hAnsi="宋体" w:eastAsia="宋体" w:cs="宋体"/>
          <w:color w:val="auto"/>
          <w:sz w:val="24"/>
          <w:szCs w:val="24"/>
          <w:highlight w:val="none"/>
        </w:rPr>
        <w:t xml:space="preserve">的递交</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w:t>
      </w:r>
      <w:r/>
    </w:p>
    <w:p>
      <w:pPr>
        <w:pStyle w:val="696"/>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8" w:name="_Toc16938542"/>
      <w:r/>
      <w:bookmarkEnd w:id="118"/>
      <w:r/>
      <w:bookmarkStart w:id="119" w:name="_Toc20823298"/>
      <w:r/>
      <w:bookmarkEnd w:id="119"/>
      <w:r/>
      <w:bookmarkStart w:id="120" w:name="_Toc513029226"/>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1" w:name="_Toc20823299"/>
      <w:r/>
      <w:bookmarkStart w:id="122" w:name="_Toc513029227"/>
      <w:r/>
      <w:bookmarkStart w:id="123" w:name="_Toc16938543"/>
      <w:r>
        <w:rPr>
          <w:rFonts w:hint="eastAsia" w:ascii="宋体" w:hAnsi="宋体" w:eastAsia="宋体" w:cs="宋体"/>
          <w:color w:val="auto"/>
          <w:sz w:val="24"/>
          <w:szCs w:val="24"/>
          <w:highlight w:val="none"/>
        </w:rPr>
        <w:t xml:space="preserve">20、投标文件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4" w:name="_Toc20823300"/>
      <w:r/>
      <w:bookmarkStart w:id="125" w:name="_Toc513029228"/>
      <w:r/>
      <w:bookmarkStart w:id="126" w:name="_Toc16938544"/>
      <w:r>
        <w:rPr>
          <w:rFonts w:hint="eastAsia" w:ascii="宋体" w:hAnsi="宋体" w:eastAsia="宋体" w:cs="宋体"/>
          <w:color w:val="auto"/>
          <w:sz w:val="24"/>
          <w:szCs w:val="24"/>
          <w:highlight w:val="none"/>
        </w:rPr>
        <w:t xml:space="preserve">21、投标文件的撤回和修改</w:t>
      </w:r>
      <w:bookmarkEnd w:id="124"/>
      <w:r/>
      <w:bookmarkEnd w:id="125"/>
      <w:r/>
      <w:bookmarkEnd w:id="126"/>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69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7" w:name="_Toc120614218"/>
      <w:r/>
      <w:bookmarkStart w:id="128" w:name="_Toc513029229"/>
      <w:r/>
      <w:bookmarkStart w:id="129" w:name="_Toc16938545"/>
      <w:r/>
      <w:bookmarkStart w:id="130" w:name="_Toc20823301"/>
      <w:r>
        <w:rPr>
          <w:rFonts w:hint="eastAsia" w:ascii="宋体" w:hAnsi="宋体" w:eastAsia="宋体" w:cs="宋体"/>
          <w:b/>
          <w:color w:val="auto"/>
          <w:sz w:val="24"/>
          <w:szCs w:val="24"/>
          <w:highlight w:val="none"/>
        </w:rPr>
        <w:t xml:space="preserve">五、开标与评标</w:t>
      </w:r>
      <w:bookmarkEnd w:id="127"/>
      <w:r/>
      <w:bookmarkEnd w:id="128"/>
      <w:r/>
      <w:bookmarkEnd w:id="129"/>
      <w:r/>
      <w:bookmarkEnd w:id="130"/>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513029230"/>
      <w:r/>
      <w:bookmarkStart w:id="132" w:name="_Toc20823302"/>
      <w:r/>
      <w:bookmarkStart w:id="133" w:name="_Toc16938546"/>
      <w:r>
        <w:rPr>
          <w:rFonts w:hint="eastAsia" w:ascii="宋体" w:hAnsi="宋体" w:eastAsia="宋体" w:cs="宋体"/>
          <w:color w:val="auto"/>
          <w:sz w:val="24"/>
          <w:szCs w:val="24"/>
          <w:highlight w:val="none"/>
        </w:rPr>
        <w:t xml:space="preserve">22、开标</w:t>
      </w:r>
      <w:bookmarkEnd w:id="131"/>
      <w:r/>
      <w:bookmarkEnd w:id="132"/>
      <w:r/>
      <w:bookmarkEnd w:id="133"/>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513029231"/>
      <w:r/>
      <w:bookmarkStart w:id="135" w:name="_Toc20823303"/>
      <w:r/>
      <w:bookmarkStart w:id="136" w:name="_Toc16938547"/>
      <w:r>
        <w:rPr>
          <w:rFonts w:hint="eastAsia" w:ascii="宋体" w:hAnsi="宋体" w:eastAsia="宋体" w:cs="宋体"/>
          <w:color w:val="auto"/>
          <w:sz w:val="24"/>
          <w:szCs w:val="24"/>
          <w:highlight w:val="none"/>
        </w:rPr>
        <w:t xml:space="preserve">23、评标委员会</w:t>
      </w:r>
      <w:bookmarkEnd w:id="134"/>
      <w:r/>
      <w:bookmarkEnd w:id="135"/>
      <w:r/>
      <w:bookmarkEnd w:id="136"/>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7" w:name="_Toc20823304"/>
      <w:r/>
      <w:bookmarkStart w:id="138" w:name="_Toc16938548"/>
      <w:r/>
      <w:bookmarkStart w:id="139" w:name="_Toc513029232"/>
      <w:r>
        <w:rPr>
          <w:rFonts w:hint="eastAsia" w:ascii="宋体" w:hAnsi="宋体" w:eastAsia="宋体" w:cs="宋体"/>
          <w:color w:val="auto"/>
          <w:sz w:val="24"/>
          <w:szCs w:val="24"/>
          <w:highlight w:val="none"/>
        </w:rPr>
        <w:t xml:space="preserve">25、投标文件的澄清</w:t>
      </w:r>
      <w:bookmarkEnd w:id="137"/>
      <w:r/>
      <w:bookmarkEnd w:id="138"/>
      <w:r/>
      <w:bookmarkEnd w:id="139"/>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0" w:name="_Toc16938549"/>
      <w:r/>
      <w:bookmarkStart w:id="141" w:name="_Toc513029233"/>
      <w:r/>
      <w:bookmarkStart w:id="142"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40"/>
      <w:r/>
      <w:bookmarkEnd w:id="141"/>
      <w:r/>
      <w:bookmarkEnd w:id="142"/>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16938550"/>
      <w:r/>
      <w:bookmarkStart w:id="144" w:name="_Toc513029234"/>
      <w:r/>
      <w:bookmarkStart w:id="145" w:name="_Toc20823306"/>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3"/>
      <w:r/>
      <w:bookmarkEnd w:id="144"/>
      <w:r/>
      <w:bookmarkEnd w:id="14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pStyle w:val="696"/>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pStyle w:val="696"/>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16938551"/>
      <w:r/>
      <w:bookmarkStart w:id="147" w:name="_Toc20823307"/>
      <w:r/>
      <w:bookmarkStart w:id="148" w:name="_Toc513029235"/>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9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120614219"/>
      <w:r>
        <w:rPr>
          <w:rFonts w:hint="eastAsia" w:ascii="宋体" w:hAnsi="宋体" w:eastAsia="宋体" w:cs="宋体"/>
          <w:b/>
          <w:color w:val="auto"/>
          <w:sz w:val="24"/>
          <w:szCs w:val="24"/>
          <w:highlight w:val="none"/>
        </w:rPr>
        <w:t xml:space="preserve">六、定标</w:t>
      </w:r>
      <w:bookmarkEnd w:id="149"/>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20823310"/>
      <w:r/>
      <w:bookmarkStart w:id="151" w:name="_Toc513029238"/>
      <w:r/>
      <w:bookmarkStart w:id="152" w:name="_Toc16938554"/>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中标单位</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“中国政府</w:t>
      </w:r>
      <w:r>
        <w:rPr>
          <w:rFonts w:hint="eastAsia" w:ascii="宋体" w:hAnsi="宋体" w:eastAsia="宋体" w:cs="宋体"/>
          <w:color w:val="auto"/>
          <w:sz w:val="24"/>
          <w:szCs w:val="24"/>
          <w:highlight w:val="none"/>
          <w:lang w:val="en-US" w:eastAsia="zh-CN" w:bidi="ar-SA"/>
        </w:rPr>
        <w:t xml:space="preserve">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3"/>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96"/>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69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69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6"/>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16938552"/>
      <w:r/>
      <w:bookmarkStart w:id="155" w:name="_Toc513029236"/>
      <w:r/>
      <w:bookmarkStart w:id="156" w:name="_Toc20823308"/>
      <w:r/>
      <w:bookmarkStart w:id="157" w:name="_Toc120614220"/>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20823309"/>
      <w:r/>
      <w:bookmarkStart w:id="159" w:name="_Toc513029237"/>
      <w:r/>
      <w:bookmarkStart w:id="160" w:name="_Toc16938553"/>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8"/>
      <w:r/>
      <w:bookmarkEnd w:id="159"/>
      <w:r/>
      <w:bookmarkEnd w:id="160"/>
      <w:r/>
      <w:r/>
    </w:p>
    <w:p>
      <w:pPr>
        <w:pStyle w:val="69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69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69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96"/>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07"/>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部门备案的第三方信用报告，且信用报告通过“信用中国（江苏盐城）网”可查实），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eastAsia="宋体" w:cs="宋体"/>
          <w:color w:val="auto"/>
          <w:sz w:val="24"/>
          <w:szCs w:val="24"/>
          <w:highlight w:val="none"/>
          <w:lang w:val="en-US" w:eastAsia="zh-CN" w:bidi="ar-SA"/>
        </w:rPr>
        <w:t xml:space="preserve">。</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eastAsia="宋体" w:cs="宋体"/>
          <w:b/>
          <w:color w:val="auto"/>
          <w:sz w:val="48"/>
          <w:szCs w:val="44"/>
          <w:highlight w:val="none"/>
          <w:lang w:eastAsia="zh-CN"/>
        </w:rPr>
        <w:outlineLvl w:val="0"/>
      </w:pPr>
      <w:r>
        <w:rPr>
          <w:color w:val="auto"/>
          <w:sz w:val="36"/>
          <w:szCs w:val="44"/>
          <w:highlight w:val="none"/>
        </w:rPr>
        <w:t xml:space="preserve"> </w:t>
      </w:r>
      <w:bookmarkStart w:id="161" w:name="_Toc479757211"/>
      <w:r/>
      <w:bookmarkStart w:id="162" w:name="_Toc16938590"/>
      <w:r/>
      <w:bookmarkStart w:id="163" w:name="_Toc20823346"/>
      <w:r/>
      <w:bookmarkStart w:id="164" w:name="_Toc120614244"/>
      <w:r/>
      <w:bookmarkStart w:id="165" w:name="_Toc462564139"/>
      <w:r/>
      <w:bookmarkStart w:id="166" w:name="_Hlt16619350"/>
      <w:r/>
      <w:bookmarkStart w:id="167"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w:t>
      </w:r>
      <w:r>
        <w:rPr>
          <w:rFonts w:hint="eastAsia" w:ascii="宋体" w:hAnsi="宋体" w:eastAsia="宋体" w:cs="宋体"/>
          <w:b/>
          <w:color w:val="auto"/>
          <w:sz w:val="48"/>
          <w:szCs w:val="44"/>
          <w:highlight w:val="none"/>
          <w:lang w:eastAsia="zh-CN"/>
        </w:rPr>
        <w:t xml:space="preserve">文本</w:t>
      </w:r>
      <w:r/>
    </w:p>
    <w:p>
      <w:pPr>
        <w:pStyle w:val="681"/>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bookmarkStart w:id="168" w:name="EB6d2006462e294de090c16e672cecc3bd"/>
      <w:r/>
      <w:bookmarkEnd w:id="168"/>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二次</w:t>
      </w:r>
      <w:r>
        <w:rPr>
          <w:rFonts w:hint="eastAsia" w:hAnsi="宋体" w:eastAsia="宋体" w:cs="宋体"/>
          <w:color w:val="auto"/>
          <w:sz w:val="24"/>
          <w:szCs w:val="24"/>
          <w:highlight w:val="none"/>
          <w:lang w:eastAsia="zh-CN"/>
        </w:rPr>
        <w:t xml:space="preserve">）</w:t>
      </w:r>
      <w:r/>
    </w:p>
    <w:p>
      <w:pPr>
        <w:pStyle w:val="867"/>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采购单位：</w:t>
      </w:r>
      <w:r>
        <w:rPr>
          <w:rFonts w:hint="eastAsia" w:ascii="宋体" w:hAnsi="宋体" w:cs="楷体_GB2312"/>
          <w:b/>
          <w:bCs/>
          <w:color w:val="auto"/>
          <w:sz w:val="24"/>
          <w:szCs w:val="24"/>
          <w:highlight w:val="none"/>
          <w:u w:val="single"/>
          <w:lang w:val="en-GB" w:eastAsia="zh-CN"/>
        </w:rPr>
        <w:t xml:space="preserve">盐城市亭湖区水利局</w:t>
      </w:r>
      <w:r>
        <w:rPr>
          <w:rFonts w:ascii="宋体" w:hAnsi="宋体" w:cs="楷体_GB2312"/>
          <w:color w:val="auto"/>
          <w:sz w:val="24"/>
          <w:szCs w:val="24"/>
          <w:highlight w:val="none"/>
        </w:rPr>
        <w:t xml:space="preserve">（以下简称甲方）</w:t>
      </w:r>
      <w:r/>
    </w:p>
    <w:p>
      <w:pPr>
        <w:pStyle w:val="867"/>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供货单位：</w:t>
      </w:r>
      <w:r>
        <w:rPr>
          <w:rFonts w:hint="eastAsia" w:ascii="宋体" w:hAnsi="宋体" w:cs="楷体_GB2312"/>
          <w:b/>
          <w:bCs/>
          <w:color w:val="auto"/>
          <w:sz w:val="24"/>
          <w:szCs w:val="24"/>
          <w:highlight w:val="none"/>
          <w:u w:val="single"/>
          <w:lang w:val="en-US" w:eastAsia="zh-CN"/>
        </w:rPr>
        <w:t xml:space="preserve">                  </w:t>
      </w:r>
      <w:r>
        <w:rPr>
          <w:rFonts w:ascii="宋体" w:hAnsi="宋体" w:cs="楷体_GB2312"/>
          <w:color w:val="auto"/>
          <w:sz w:val="24"/>
          <w:szCs w:val="24"/>
          <w:highlight w:val="none"/>
        </w:rPr>
        <w:t xml:space="preserve">（以下简称乙方）</w:t>
      </w:r>
      <w:r/>
    </w:p>
    <w:p>
      <w:pPr>
        <w:pStyle w:val="867"/>
        <w:ind w:firstLine="588"/>
        <w:keepLines w:val="0"/>
        <w:keepNext w:val="0"/>
        <w:pageBreakBefore w:val="0"/>
        <w:spacing w:line="500" w:lineRule="exact"/>
        <w:widowControl w:val="off"/>
        <w:rPr>
          <w:rFonts w:hint="eastAsia" w:hAnsi="宋体" w:cs="楷体_GB2312"/>
          <w:color w:val="auto"/>
          <w:sz w:val="24"/>
          <w:szCs w:val="24"/>
          <w:highlight w:val="none"/>
        </w:rPr>
      </w:pPr>
      <w:r>
        <w:rPr>
          <w:rFonts w:hint="eastAsia" w:hAnsi="宋体" w:cs="楷体_GB2312"/>
          <w:color w:val="auto"/>
          <w:sz w:val="24"/>
          <w:szCs w:val="24"/>
          <w:highlight w:val="none"/>
        </w:rPr>
        <w:t xml:space="preserve">根据《</w:t>
      </w:r>
      <w:r>
        <w:rPr>
          <w:rFonts w:ascii="宋体" w:hAnsi="宋体" w:eastAsia="宋体" w:cs="宋体"/>
          <w:color w:val="auto"/>
          <w:sz w:val="24"/>
          <w:szCs w:val="24"/>
          <w:highlight w:val="none"/>
        </w:rPr>
        <w:t xml:space="preserve">中华人民共和</w:t>
      </w:r>
      <w:r>
        <w:rPr>
          <w:rFonts w:hint="eastAsia" w:hAnsi="宋体" w:cs="楷体_GB2312"/>
          <w:color w:val="auto"/>
          <w:sz w:val="24"/>
          <w:szCs w:val="24"/>
          <w:highlight w:val="none"/>
        </w:rPr>
        <w:t xml:space="preserve">国民法典》及有关规定，为明确甲、乙双方在</w:t>
      </w:r>
      <w:r>
        <w:rPr>
          <w:rFonts w:hint="eastAsia" w:ascii="宋体" w:hAnsi="宋体" w:cs="宋体"/>
          <w:color w:val="auto"/>
          <w:sz w:val="24"/>
          <w:szCs w:val="24"/>
          <w:highlight w:val="none"/>
          <w:lang w:eastAsia="zh-CN"/>
        </w:rPr>
        <w:t xml:space="preserve">亭湖区城乡给排水综合提升（城乡供水设施提升）工程-分区计量设备采购及配套项目</w:t>
      </w:r>
      <w:r>
        <w:rPr>
          <w:rFonts w:hint="eastAsia" w:hAnsi="宋体" w:cs="楷体_GB2312"/>
          <w:color w:val="auto"/>
          <w:sz w:val="24"/>
          <w:szCs w:val="24"/>
          <w:highlight w:val="none"/>
        </w:rPr>
        <w:t xml:space="preserve">(以下简称“项目”)过程中的权利、义务和经济责任，经甲、乙双方协商同意签订本合同。</w:t>
      </w:r>
      <w:r/>
    </w:p>
    <w:p>
      <w:pPr>
        <w:pStyle w:val="867"/>
        <w:ind w:firstLine="482"/>
        <w:keepLines w:val="0"/>
        <w:keepNext w:val="0"/>
        <w:pageBreakBefore w:val="0"/>
        <w:spacing w:line="500" w:lineRule="exact"/>
        <w:widowControl w:val="off"/>
        <w:rPr>
          <w:rFonts w:hint="eastAsia"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JSZC-320902-YCSJ-G2026-0006</w:t>
      </w:r>
      <w:r/>
    </w:p>
    <w:p>
      <w:pPr>
        <w:pStyle w:val="867"/>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二、项目地点：</w:t>
      </w:r>
      <w:r>
        <w:rPr>
          <w:rFonts w:hint="eastAsia" w:ascii="宋体" w:hAnsi="宋体" w:eastAsia="宋体" w:cs="Times New Roman"/>
          <w:color w:val="auto"/>
          <w:sz w:val="24"/>
          <w:szCs w:val="24"/>
          <w:highlight w:val="none"/>
          <w:lang w:eastAsia="zh-CN"/>
        </w:rPr>
        <w:t xml:space="preserve">盐城</w:t>
      </w:r>
      <w:r>
        <w:rPr>
          <w:rFonts w:hint="eastAsia" w:ascii="宋体" w:hAnsi="宋体" w:eastAsia="宋体" w:cs="Times New Roman"/>
          <w:color w:val="auto"/>
          <w:sz w:val="24"/>
          <w:szCs w:val="24"/>
          <w:highlight w:val="none"/>
          <w:lang w:val="en-US" w:eastAsia="zh-CN"/>
        </w:rPr>
        <w:t xml:space="preserve">市亭湖区内</w:t>
      </w:r>
      <w:r>
        <w:rPr>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三、采购范围及内容：</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w:t>
      </w:r>
      <w:r>
        <w:rPr>
          <w:rFonts w:hint="eastAsia" w:ascii="宋体" w:hAnsi="宋体" w:cs="宋体"/>
          <w:color w:val="auto"/>
          <w:sz w:val="24"/>
          <w:highlight w:val="none"/>
          <w:lang w:val="en-US" w:eastAsia="zh-CN"/>
        </w:rPr>
        <w:t xml:space="preserve">本合同</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szCs w:val="24"/>
          <w:highlight w:val="none"/>
        </w:rPr>
        <w:t xml:space="preserve">保留对采购</w:t>
      </w:r>
      <w:r>
        <w:rPr>
          <w:rFonts w:hint="eastAsia" w:ascii="宋体" w:hAnsi="宋体" w:cs="宋体"/>
          <w:color w:val="auto"/>
          <w:sz w:val="24"/>
          <w:szCs w:val="24"/>
          <w:highlight w:val="none"/>
          <w:lang w:eastAsia="zh-CN"/>
        </w:rPr>
        <w:t xml:space="preserve">范围</w:t>
      </w:r>
      <w:r>
        <w:rPr>
          <w:rFonts w:hint="eastAsia" w:ascii="宋体" w:hAnsi="宋体" w:cs="宋体"/>
          <w:color w:val="auto"/>
          <w:sz w:val="24"/>
          <w:szCs w:val="24"/>
          <w:highlight w:val="none"/>
          <w:lang w:val="en-US" w:eastAsia="zh-CN"/>
        </w:rPr>
        <w:t xml:space="preserve">及内容</w:t>
      </w:r>
      <w:r>
        <w:rPr>
          <w:rFonts w:hint="eastAsia" w:ascii="宋体" w:hAnsi="宋体" w:cs="宋体"/>
          <w:color w:val="auto"/>
          <w:sz w:val="24"/>
          <w:szCs w:val="24"/>
          <w:highlight w:val="none"/>
        </w:rPr>
        <w:t xml:space="preserve">进行适当调整的权利</w:t>
      </w:r>
      <w:r>
        <w:rPr>
          <w:rFonts w:hint="eastAsia" w:ascii="宋体" w:hAnsi="宋体" w:cs="宋体"/>
          <w:color w:val="auto"/>
          <w:sz w:val="24"/>
          <w:szCs w:val="24"/>
          <w:highlight w:val="none"/>
          <w:lang w:eastAsia="zh-CN"/>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四、合同价</w:t>
      </w:r>
      <w:r/>
    </w:p>
    <w:p>
      <w:pPr>
        <w:pStyle w:val="867"/>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4.1总价为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cs="Times New Roman"/>
          <w:b/>
          <w:bCs/>
          <w:color w:val="auto"/>
          <w:sz w:val="24"/>
          <w:szCs w:val="24"/>
          <w:highlight w:val="none"/>
          <w:u w:val="single"/>
        </w:rPr>
        <w:t xml:space="preserve"> </w:t>
      </w:r>
      <w:r>
        <w:rPr>
          <w:rFonts w:hint="eastAsia" w:ascii="宋体" w:hAnsi="宋体"/>
          <w:color w:val="auto"/>
          <w:sz w:val="24"/>
          <w:szCs w:val="24"/>
          <w:highlight w:val="none"/>
        </w:rPr>
        <w:t xml:space="preserve">，本合同价是指乙方为完成</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w:t>
      </w:r>
      <w:r>
        <w:rPr>
          <w:rFonts w:hint="eastAsia" w:ascii="宋体" w:hAnsi="宋体"/>
          <w:color w:val="auto"/>
          <w:sz w:val="24"/>
          <w:szCs w:val="24"/>
          <w:highlight w:val="none"/>
          <w:lang w:eastAsia="zh-CN"/>
        </w:rPr>
        <w:t xml:space="preserve">确定</w:t>
      </w:r>
      <w:r>
        <w:rPr>
          <w:rFonts w:hint="eastAsia" w:ascii="宋体" w:hAnsi="宋体"/>
          <w:color w:val="auto"/>
          <w:sz w:val="24"/>
          <w:szCs w:val="24"/>
          <w:highlight w:val="none"/>
        </w:rPr>
        <w:t xml:space="preserve">的所有内容，乙方已充分考虑为完成上述内容所必须的所有费用，即主要包括（但不限于）：</w:t>
      </w:r>
      <w:r>
        <w:rPr>
          <w:rFonts w:hint="eastAsia" w:ascii="宋体" w:hAnsi="宋体" w:eastAsia="宋体" w:cs="宋体"/>
          <w:color w:val="auto"/>
          <w:sz w:val="24"/>
          <w:szCs w:val="24"/>
          <w:highlight w:val="none"/>
          <w:lang w:eastAsia="zh-CN"/>
        </w:rPr>
        <w:t xml:space="preserve">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，凡漏项或少计均视为优惠，甲方不另行增加费用。各类风险和政策性调整等风险已包括在合同价中，最终结算时除合同约定调整外一律不予调整。</w:t>
      </w:r>
      <w:r/>
    </w:p>
    <w:p>
      <w:pPr>
        <w:pStyle w:val="867"/>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4.2乙方已充分考虑人工、材料、生产、供货周期等一切导致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上涨的风险因素，并考虑了甲方要求分批供货而导致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价格波动的风险，其一切风险均由乙方自行负责。</w:t>
      </w:r>
      <w:r/>
    </w:p>
    <w:p>
      <w:pPr>
        <w:pStyle w:val="867"/>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4.3如合同履行过程中</w:t>
      </w:r>
      <w:r>
        <w:rPr>
          <w:rFonts w:hint="eastAsia" w:ascii="宋体" w:hAnsi="宋体"/>
          <w:color w:val="auto"/>
          <w:sz w:val="24"/>
          <w:szCs w:val="24"/>
          <w:highlight w:val="none"/>
          <w:lang w:eastAsia="zh-CN"/>
        </w:rPr>
        <w:t xml:space="preserve">，根据</w:t>
      </w:r>
      <w:r>
        <w:rPr>
          <w:rFonts w:hint="eastAsia" w:ascii="宋体" w:hAnsi="宋体"/>
          <w:color w:val="auto"/>
          <w:sz w:val="24"/>
          <w:szCs w:val="24"/>
          <w:highlight w:val="none"/>
        </w:rPr>
        <w:t xml:space="preserve">现场实际情况</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数量增加或者减少，以经甲方核实认定后的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数量为准调整合同价。调整部分数量的综合单价按乙方投标时投标文件中所报的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综合单价为准。</w:t>
      </w:r>
      <w:r/>
    </w:p>
    <w:p>
      <w:pPr>
        <w:pStyle w:val="867"/>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的要求</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要求和投标承诺要求供应，选择使用寿命长、品质佳、性能价格优的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，并需对投标文件涉及到专利负责，保证在任何情况下，不</w:t>
      </w:r>
      <w:r>
        <w:rPr>
          <w:rFonts w:hint="eastAsia" w:ascii="宋体" w:hAnsi="宋体"/>
          <w:color w:val="auto"/>
          <w:sz w:val="24"/>
          <w:szCs w:val="24"/>
          <w:highlight w:val="none"/>
          <w:lang w:eastAsia="zh-CN"/>
        </w:rPr>
        <w:t xml:space="preserve">损害</w:t>
      </w:r>
      <w:r>
        <w:rPr>
          <w:rFonts w:hint="eastAsia" w:ascii="宋体" w:hAnsi="宋体"/>
          <w:color w:val="auto"/>
          <w:sz w:val="24"/>
          <w:szCs w:val="24"/>
          <w:highlight w:val="none"/>
        </w:rPr>
        <w:t xml:space="preserve">甲方利益。</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标准、规范：所供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的质量、品牌型号、技术要求及性能应满足</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要求和投标承诺的要求，若</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要求和投标承诺中无相应规定，则应符合国家现行的相关规范标准。</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5.3乙方所供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5.4乙方在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供货时要充分考虑相关验收规范要求，若因</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原因造成不能通过验收，乙方应承担相应全部责任。</w:t>
      </w:r>
      <w:r/>
    </w:p>
    <w:p>
      <w:pPr>
        <w:pStyle w:val="867"/>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六、技术要求：</w:t>
      </w:r>
      <w:r>
        <w:rPr>
          <w:rFonts w:hint="eastAsia" w:ascii="宋体" w:hAnsi="宋体"/>
          <w:color w:val="auto"/>
          <w:sz w:val="24"/>
          <w:szCs w:val="24"/>
          <w:highlight w:val="none"/>
        </w:rPr>
        <w:t xml:space="preserve">详见</w:t>
      </w:r>
      <w:r>
        <w:rPr>
          <w:rFonts w:hint="eastAsia" w:ascii="宋体" w:hAnsi="宋体"/>
          <w:color w:val="auto"/>
          <w:sz w:val="24"/>
          <w:szCs w:val="24"/>
          <w:highlight w:val="none"/>
          <w:lang w:val="en-US" w:eastAsia="zh-CN"/>
        </w:rPr>
        <w:t xml:space="preserve">招标文件、合同规定要求</w:t>
      </w:r>
      <w:r>
        <w:rPr>
          <w:rFonts w:hint="eastAsia" w:ascii="宋体" w:hAnsi="宋体"/>
          <w:color w:val="auto"/>
          <w:sz w:val="24"/>
          <w:szCs w:val="24"/>
          <w:highlight w:val="none"/>
        </w:rPr>
        <w:t xml:space="preserve">和投标承诺。</w:t>
      </w:r>
      <w:r/>
    </w:p>
    <w:p>
      <w:pPr>
        <w:pStyle w:val="867"/>
        <w:ind w:firstLine="482"/>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七、知识产权和</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相关的更改要求</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7.1乙方应保护甲方在使用该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或其任何一部分时不受第三方提出侵犯专利权、商标权或工业设计权的指控。如果任何第三方提出侵权指控，乙方须与第三方交涉并承担可能发生的一切法律责任和费用。</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乙方应保证投标文件及合同的履行均未侵犯他人的知识产权，否则必须承担全部责任。若乙方使用了他人的专利、专有技术，涉及的费用由乙方承担。</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7.2本次供应的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应为完整的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及所相关的功能，乙方应无条件提供，由于设计及其他原因所造成的额外费用由乙方自行承担。由于甲方要求删除部分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、功能及其服务，乙方应予在合同总价中扣除该部分的价格。甲方就部分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及其功能作修改时，乙方应予以充分配合。</w:t>
      </w:r>
      <w:r/>
    </w:p>
    <w:p>
      <w:pPr>
        <w:pStyle w:val="867"/>
        <w:ind w:firstLine="47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7.3在合同执行过程中，如果国家相应的技术规范作出调整，或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的技术有了较大的更新，乙方应相应地更改所供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的相应部件，所发生的费用应予以相应的增减。</w:t>
      </w:r>
      <w:r/>
    </w:p>
    <w:p>
      <w:pPr>
        <w:pStyle w:val="867"/>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八、工期</w:t>
      </w:r>
      <w:r/>
    </w:p>
    <w:p>
      <w:pPr>
        <w:pStyle w:val="867"/>
        <w:ind w:firstLine="480"/>
        <w:keepLines w:val="0"/>
        <w:keepNext w:val="0"/>
        <w:pageBreakBefore w:val="0"/>
        <w:spacing w:line="50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8.1</w:t>
      </w:r>
      <w:r>
        <w:rPr>
          <w:rFonts w:hint="eastAsia" w:ascii="宋体" w:hAnsi="宋体" w:eastAsia="宋体" w:cs="宋体"/>
          <w:color w:val="auto"/>
          <w:sz w:val="24"/>
          <w:szCs w:val="24"/>
          <w:highlight w:val="none"/>
        </w:rPr>
        <w:t xml:space="preserve">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rPr>
          <w:rFonts w:hint="eastAsia" w:ascii="宋体" w:hAnsi="宋体" w:cs="宋体"/>
          <w:color w:val="auto"/>
          <w:sz w:val="24"/>
          <w:szCs w:val="24"/>
          <w:highlight w:val="none"/>
          <w:lang w:eastAsia="zh-CN"/>
        </w:rPr>
        <w:t xml:space="preserve">。</w:t>
      </w:r>
      <w:r/>
    </w:p>
    <w:p>
      <w:pPr>
        <w:pStyle w:val="867"/>
        <w:ind w:firstLine="477"/>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九、交货方式</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9.1供应的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到本项目安装现场，由甲方组织相关单位的有关人员对其进行现场清点和检查外观质量后，乙方负责卸放至甲方现场指定场地或仓库并由乙方负责看管，这种清点和检查仅为甲方确认乙方履行合同如期交货，而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卸放至甲方指定场地或仓库前甲方不承担其保管责任。</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9.2根据</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要求和投标承诺，待合同所供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由乙方按期、按质、按量供货及安装、调试完毕，经过验收合格（达到甲方可投入使用条件）并提供相关文件后，甲、乙双方办理正式移交手续并从次日起开始计算</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十、延期交货</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10.1乙方应按照甲方规定的时间要求交付和提供服务。</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10.3如果乙方毫无理由地拖延交付和提供服务时间，甲方有权扣除乙方履约保证金，加收违约损失赔偿或终止合同。</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十一、付款方式</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lang w:val="en-US" w:eastAsia="zh-CN"/>
        </w:rPr>
      </w:pPr>
      <w:r>
        <w:rPr>
          <w:rStyle w:val="872"/>
          <w:rFonts w:hint="eastAsia" w:ascii="宋体" w:hAnsi="宋体"/>
          <w:color w:val="auto"/>
          <w:sz w:val="24"/>
          <w:szCs w:val="24"/>
          <w:highlight w:val="none"/>
          <w:lang w:val="en-US" w:eastAsia="zh-CN"/>
        </w:rPr>
        <w:t xml:space="preserve">11.1</w:t>
      </w:r>
      <w:r>
        <w:rPr>
          <w:rStyle w:val="872"/>
          <w:rFonts w:hint="eastAsia" w:ascii="宋体" w:hAnsi="宋体" w:eastAsia="宋体"/>
          <w:color w:val="auto"/>
          <w:sz w:val="24"/>
          <w:szCs w:val="24"/>
          <w:highlight w:val="none"/>
          <w:lang w:val="en-US" w:eastAsia="zh-CN"/>
        </w:rPr>
        <w:t xml:space="preserve">合同签订后，支付合同总价的30%预付款；（签订合同时，如乙方明确表示无需预付款或者主动要求降低预付款比例的，甲方可不适用前述规定）</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lang w:val="en-US" w:eastAsia="zh-CN"/>
        </w:rPr>
      </w:pPr>
      <w:r>
        <w:rPr>
          <w:rStyle w:val="872"/>
          <w:rFonts w:hint="eastAsia" w:ascii="宋体" w:hAnsi="宋体"/>
          <w:color w:val="auto"/>
          <w:sz w:val="24"/>
          <w:szCs w:val="24"/>
          <w:highlight w:val="none"/>
          <w:lang w:val="en-US" w:eastAsia="zh-CN"/>
        </w:rPr>
        <w:t xml:space="preserve">11.</w:t>
      </w:r>
      <w:r>
        <w:rPr>
          <w:rStyle w:val="872"/>
          <w:rFonts w:hint="eastAsia" w:ascii="宋体" w:hAnsi="宋体" w:eastAsia="宋体"/>
          <w:color w:val="auto"/>
          <w:sz w:val="24"/>
          <w:szCs w:val="24"/>
          <w:highlight w:val="none"/>
          <w:lang w:val="en-US" w:eastAsia="zh-CN"/>
        </w:rPr>
        <w:t xml:space="preserve">2</w:t>
      </w:r>
      <w:r>
        <w:rPr>
          <w:rStyle w:val="872"/>
          <w:rFonts w:hint="eastAsia" w:ascii="宋体" w:hAnsi="宋体"/>
          <w:color w:val="auto"/>
          <w:sz w:val="24"/>
          <w:szCs w:val="24"/>
          <w:highlight w:val="none"/>
          <w:lang w:val="en-US" w:eastAsia="zh-CN"/>
        </w:rPr>
        <w:t xml:space="preserve">项目</w:t>
      </w:r>
      <w:r>
        <w:rPr>
          <w:rStyle w:val="872"/>
          <w:rFonts w:hint="eastAsia" w:ascii="宋体" w:hAnsi="宋体" w:eastAsia="宋体"/>
          <w:color w:val="auto"/>
          <w:sz w:val="24"/>
          <w:szCs w:val="24"/>
          <w:highlight w:val="none"/>
          <w:lang w:val="en-US" w:eastAsia="zh-CN"/>
        </w:rPr>
        <w:t xml:space="preserve">完工验收合格后付至合同总价的80%；</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lang w:val="en-US" w:eastAsia="zh-CN"/>
        </w:rPr>
      </w:pPr>
      <w:r>
        <w:rPr>
          <w:rStyle w:val="872"/>
          <w:rFonts w:hint="eastAsia" w:ascii="宋体" w:hAnsi="宋体"/>
          <w:color w:val="auto"/>
          <w:sz w:val="24"/>
          <w:szCs w:val="24"/>
          <w:highlight w:val="none"/>
          <w:lang w:val="en-US" w:eastAsia="zh-CN"/>
        </w:rPr>
        <w:t xml:space="preserve">11.</w:t>
      </w:r>
      <w:r>
        <w:rPr>
          <w:rStyle w:val="872"/>
          <w:rFonts w:hint="eastAsia" w:ascii="宋体" w:hAnsi="宋体" w:eastAsia="宋体"/>
          <w:color w:val="auto"/>
          <w:sz w:val="24"/>
          <w:szCs w:val="24"/>
          <w:highlight w:val="none"/>
          <w:lang w:val="en-US" w:eastAsia="zh-CN"/>
        </w:rPr>
        <w:t xml:space="preserve">3审计结束后，付至审定结算价的97%；</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rPr>
      </w:pPr>
      <w:r>
        <w:rPr>
          <w:rStyle w:val="872"/>
          <w:rFonts w:hint="eastAsia" w:ascii="宋体" w:hAnsi="宋体"/>
          <w:color w:val="auto"/>
          <w:sz w:val="24"/>
          <w:szCs w:val="24"/>
          <w:highlight w:val="none"/>
          <w:lang w:val="en-US" w:eastAsia="zh-CN"/>
        </w:rPr>
        <w:t xml:space="preserve">11.</w:t>
      </w:r>
      <w:r>
        <w:rPr>
          <w:rStyle w:val="872"/>
          <w:rFonts w:hint="eastAsia" w:ascii="宋体" w:hAnsi="宋体" w:eastAsia="宋体"/>
          <w:color w:val="auto"/>
          <w:sz w:val="24"/>
          <w:szCs w:val="24"/>
          <w:highlight w:val="none"/>
          <w:lang w:val="en-US" w:eastAsia="zh-CN"/>
        </w:rPr>
        <w:t xml:space="preserve">4电池质保期满且无质量、服务问题后一次性结清余款。</w:t>
      </w:r>
      <w:r/>
    </w:p>
    <w:p>
      <w:pPr>
        <w:ind w:firstLine="460"/>
        <w:keepLines w:val="0"/>
        <w:keepNext w:val="0"/>
        <w:pageBreakBefore w:val="0"/>
        <w:spacing w:line="500" w:lineRule="exact"/>
        <w:widowControl w:val="off"/>
        <w:rPr>
          <w:rStyle w:val="864"/>
          <w:rFonts w:hint="eastAsia" w:ascii="宋体" w:hAnsi="宋体"/>
          <w:color w:val="auto"/>
          <w:sz w:val="24"/>
          <w:szCs w:val="24"/>
          <w:highlight w:val="none"/>
        </w:rPr>
      </w:pPr>
      <w:r>
        <w:rPr>
          <w:rStyle w:val="864"/>
          <w:rFonts w:hint="eastAsia" w:ascii="宋体" w:hAnsi="宋体"/>
          <w:color w:val="auto"/>
          <w:sz w:val="24"/>
          <w:szCs w:val="24"/>
          <w:highlight w:val="none"/>
        </w:rPr>
        <w:t xml:space="preserve">注：</w:t>
      </w:r>
      <w:r>
        <w:rPr>
          <w:rFonts w:hint="eastAsia" w:ascii="宋体" w:hAnsi="宋体"/>
          <w:color w:val="auto"/>
          <w:sz w:val="24"/>
          <w:highlight w:val="none"/>
        </w:rPr>
        <w:t xml:space="preserve">以上付款均不计任何利息和相关费用，付款一律通过银行结转。每次付款前，乙方均需提交符合甲方要求的增值税发票，否则甲方</w:t>
      </w:r>
      <w:r>
        <w:rPr>
          <w:rFonts w:hint="eastAsia" w:ascii="宋体" w:hAnsi="宋体" w:eastAsia="宋体"/>
          <w:color w:val="auto"/>
          <w:sz w:val="24"/>
          <w:highlight w:val="none"/>
          <w:lang w:eastAsia="zh-CN"/>
        </w:rPr>
        <w:t xml:space="preserve">有权</w:t>
      </w:r>
      <w:r>
        <w:rPr>
          <w:rFonts w:hint="eastAsia" w:ascii="宋体" w:hAnsi="宋体"/>
          <w:color w:val="auto"/>
          <w:sz w:val="24"/>
          <w:highlight w:val="none"/>
        </w:rPr>
        <w:t xml:space="preserve">迟延付款且不被视为违约</w:t>
      </w:r>
      <w:r>
        <w:rPr>
          <w:rStyle w:val="864"/>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十二、结算方式</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12.1</w:t>
      </w:r>
      <w:r>
        <w:rPr>
          <w:rFonts w:hint="eastAsia" w:ascii="宋体" w:hAnsi="宋体" w:cs="宋体"/>
          <w:color w:val="auto"/>
          <w:sz w:val="24"/>
          <w:szCs w:val="24"/>
          <w:highlight w:val="none"/>
        </w:rPr>
        <w:t xml:space="preserve">项目结算总价=∑中标综合单价×实际</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±甲方调整项目内容或合同约定调整价款；其中中标综合单价结算时一律不予调整（除甲方调整项目内容或合同约定调整外），</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按实结算。</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rPr>
        <w:t xml:space="preserve">甲方调整项目内容或合同约定调整价款的确定：</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1）在投标报价书中有相同单价的，执行投标报价书中的单价；</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2）在投标报价书中有类似单价的，参照投标报价书中的类似单价执行；</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3）在投标报价书中没有单价或类似单价的，其单价由乙方提出，经甲方认可执行。</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12.3</w:t>
      </w:r>
      <w:r>
        <w:rPr>
          <w:rFonts w:hint="eastAsia" w:ascii="宋体" w:hAnsi="宋体" w:cs="宋体"/>
          <w:color w:val="auto"/>
          <w:sz w:val="24"/>
          <w:szCs w:val="24"/>
          <w:highlight w:val="none"/>
        </w:rPr>
        <w:t xml:space="preserve">因乙方自身原因造成</w:t>
      </w:r>
      <w:r>
        <w:rPr>
          <w:rFonts w:hint="eastAsia" w:ascii="宋体" w:hAnsi="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增加的，乙方无权要求任何补偿</w:t>
      </w:r>
      <w:r>
        <w:rPr>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十三、检验与验收</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13.1在交货前，乙方应对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的质量、性能、品牌型号、技术要求、数量等进行详细而全面的检验，并出具一份能说明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符合合同规定的证明。</w:t>
      </w:r>
      <w:r/>
    </w:p>
    <w:p>
      <w:pPr>
        <w:pStyle w:val="867"/>
        <w:ind w:firstLine="470"/>
        <w:keepLines w:val="0"/>
        <w:keepNext w:val="0"/>
        <w:pageBreakBefore w:val="0"/>
        <w:spacing w:line="500" w:lineRule="exact"/>
        <w:widowControl w:val="off"/>
        <w:rPr>
          <w:rFonts w:hint="eastAsia" w:eastAsia="宋体"/>
          <w:highlight w:val="none"/>
          <w:lang w:eastAsia="zh-CN"/>
        </w:rPr>
      </w:pPr>
      <w:r>
        <w:rPr>
          <w:rFonts w:hint="eastAsia" w:ascii="宋体" w:hAnsi="宋体"/>
          <w:color w:val="auto"/>
          <w:sz w:val="24"/>
          <w:szCs w:val="24"/>
          <w:highlight w:val="none"/>
          <w:lang w:eastAsia="zh-CN"/>
        </w:rPr>
        <w:t xml:space="preserve">13.2 全部货物运抵现场</w:t>
      </w:r>
      <w:r>
        <w:rPr>
          <w:rFonts w:hint="eastAsia" w:ascii="宋体" w:hAnsi="宋体"/>
          <w:color w:val="auto"/>
          <w:sz w:val="24"/>
          <w:szCs w:val="24"/>
          <w:highlight w:val="none"/>
          <w:lang w:eastAsia="zh-CN"/>
        </w:rPr>
        <w:t xml:space="preserve">后，甲方将对货物的质量、性能、品牌型号、技术要求、数量等进行初步检验。如发现货物的质量、性能、品牌型号、技术要求等不符合招标文件、合同约定以及投标承诺、国家现行相关规范标准的要求，甲方有权取样送检，检测费用由乙方承担。若检测不合格，乙方需在甲方规定的时限内将货物运出安装场地，重新采购符合要求的货物，并承担由此产生的全部损失与责任，因此造成的工期延误不予顺延（若乙方不配合或拒绝按甲方要求的时限将货物运出安装场地，甲方有权自行采购符合要求的货物，产生的全部费用均从乙方款项中扣除），甲方有权依据质检机构出具的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lang w:eastAsia="zh-CN"/>
        </w:rPr>
        <w:t xml:space="preserve">向乙方提出索赔。</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的最终验收待项目安装、调试结束，由甲方组织相关单位和部门共同负责验收工作。</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的检验与验收标准按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结束后，提供安装、调试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报告，报告中要有各项检测数据和详细的验收标准、验收手册。</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提供技术文件资料的约定：乙方在交付验收合格后15日内，向甲方提供技术文件资料叁套</w:t>
      </w:r>
      <w:r>
        <w:rPr>
          <w:rFonts w:hint="eastAsia" w:ascii="宋体" w:hAnsi="宋体"/>
          <w:color w:val="auto"/>
          <w:sz w:val="24"/>
          <w:szCs w:val="24"/>
          <w:highlight w:val="none"/>
          <w:lang w:eastAsia="zh-CN"/>
        </w:rPr>
        <w:t xml:space="preserve">（含电子档）</w:t>
      </w:r>
      <w:r>
        <w:rPr>
          <w:rFonts w:hint="eastAsia" w:ascii="宋体" w:hAnsi="宋体"/>
          <w:color w:val="auto"/>
          <w:sz w:val="24"/>
          <w:szCs w:val="24"/>
          <w:highlight w:val="none"/>
        </w:rPr>
        <w:t xml:space="preserve">。</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注：乙方提供的书面技术文件资料应能</w:t>
      </w:r>
      <w:r>
        <w:rPr>
          <w:rFonts w:hint="eastAsia" w:ascii="宋体" w:hAnsi="宋体"/>
          <w:color w:val="auto"/>
          <w:sz w:val="24"/>
          <w:szCs w:val="24"/>
          <w:highlight w:val="none"/>
          <w:lang w:eastAsia="zh-CN"/>
        </w:rPr>
        <w:t xml:space="preserve">满足货物</w:t>
      </w:r>
      <w:r>
        <w:rPr>
          <w:rFonts w:hint="eastAsia" w:ascii="宋体" w:hAnsi="宋体"/>
          <w:color w:val="auto"/>
          <w:sz w:val="24"/>
          <w:szCs w:val="24"/>
          <w:highlight w:val="none"/>
        </w:rPr>
        <w:t xml:space="preserve">正常所需的使用、维护及管理有关的全套文件资料。</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十四、安装与调试</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lang w:eastAsia="zh-CN"/>
        </w:rPr>
        <w:t xml:space="preserve"> 安装</w:t>
      </w: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lang w:eastAsia="zh-CN"/>
        </w:rPr>
        <w:t xml:space="preserve">亭湖</w:t>
      </w:r>
      <w:r>
        <w:rPr>
          <w:rFonts w:hint="eastAsia" w:ascii="宋体" w:hAnsi="宋体" w:cs="宋体"/>
          <w:color w:val="auto"/>
          <w:sz w:val="24"/>
          <w:szCs w:val="24"/>
          <w:highlight w:val="none"/>
          <w:lang w:val="en-US" w:eastAsia="zh-CN"/>
        </w:rPr>
        <w:t xml:space="preserve">区甲方指定地点</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14.2安装人员：乙方应指派有经验的工程师到现场负责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安装，甲方对于不能胜任工作者，有权要求乙方调换，费用由乙方负责。</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14.3</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应</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部署本</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1周前，向甲方提供安装、调试的进度计划表和安装作业措施计划。</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14.4</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期间，乙方负责组织专业技术人员进行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，甲方将提供</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基本条件和专人配合，保证各项工作顺利进行。</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14.5乙方负责</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，承担</w:t>
      </w:r>
      <w:r>
        <w:rPr>
          <w:rFonts w:hint="eastAsia" w:ascii="宋体" w:hAnsi="宋体"/>
          <w:color w:val="auto"/>
          <w:sz w:val="24"/>
          <w:szCs w:val="24"/>
          <w:highlight w:val="none"/>
          <w:lang w:eastAsia="zh-CN"/>
        </w:rPr>
        <w:t xml:space="preserve">与之</w:t>
      </w:r>
      <w:r>
        <w:rPr>
          <w:rFonts w:hint="eastAsia" w:ascii="宋体" w:hAnsi="宋体"/>
          <w:color w:val="auto"/>
          <w:sz w:val="24"/>
          <w:szCs w:val="24"/>
          <w:highlight w:val="none"/>
        </w:rPr>
        <w:t xml:space="preserve">相关的一切费用（包括食宿等费用）。</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14.6乙方必须做到文明安装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，结束</w:t>
      </w:r>
      <w:r>
        <w:rPr>
          <w:rFonts w:hint="eastAsia" w:ascii="宋体" w:hAnsi="宋体"/>
          <w:color w:val="auto"/>
          <w:sz w:val="24"/>
          <w:szCs w:val="24"/>
          <w:highlight w:val="none"/>
          <w:lang w:eastAsia="zh-CN"/>
        </w:rPr>
        <w:t xml:space="preserve">后及时将垃圾</w:t>
      </w:r>
      <w:r>
        <w:rPr>
          <w:rFonts w:hint="eastAsia" w:ascii="宋体" w:hAnsi="宋体"/>
          <w:color w:val="auto"/>
          <w:sz w:val="24"/>
          <w:szCs w:val="24"/>
          <w:highlight w:val="none"/>
        </w:rPr>
        <w:t xml:space="preserve">清理干净。</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14.7乙方详细进行技术交底，详细讲解</w:t>
      </w:r>
      <w:r>
        <w:rPr>
          <w:rFonts w:hint="eastAsia" w:ascii="宋体" w:hAnsi="宋体"/>
          <w:color w:val="auto"/>
          <w:sz w:val="24"/>
          <w:szCs w:val="24"/>
          <w:highlight w:val="none"/>
          <w:lang w:val="en-US" w:eastAsia="zh-CN"/>
        </w:rPr>
        <w:t xml:space="preserve">操作规程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性能及有关注意事项等。</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十五、质量保证和售后服务</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eastAsia="zh-CN"/>
        </w:rPr>
        <w:t xml:space="preserve"> 按合同规定</w:t>
      </w:r>
      <w:r>
        <w:rPr>
          <w:rFonts w:hint="eastAsia" w:ascii="宋体" w:hAnsi="宋体"/>
          <w:color w:val="auto"/>
          <w:sz w:val="24"/>
          <w:szCs w:val="24"/>
          <w:highlight w:val="none"/>
        </w:rPr>
        <w:t xml:space="preserve">定期到货和安装，安装前乙方需把</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技术文件资料报甲方审核。乙方应保证其提供的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技术文件资料完整清晰、准确无误，并能满足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的检验、安装、调试、验收</w:t>
      </w:r>
      <w:r>
        <w:rPr>
          <w:rFonts w:hint="eastAsia" w:ascii="宋体" w:hAnsi="宋体"/>
          <w:color w:val="auto"/>
          <w:sz w:val="24"/>
          <w:szCs w:val="24"/>
          <w:highlight w:val="none"/>
          <w:lang w:val="en-US" w:eastAsia="zh-CN"/>
        </w:rPr>
        <w:t xml:space="preserve">和维护</w:t>
      </w:r>
      <w:r>
        <w:rPr>
          <w:rFonts w:hint="eastAsia" w:ascii="宋体" w:hAnsi="宋体"/>
          <w:color w:val="auto"/>
          <w:sz w:val="24"/>
          <w:szCs w:val="24"/>
          <w:highlight w:val="none"/>
        </w:rPr>
        <w:t xml:space="preserve">的需要以及合同的规定。</w:t>
      </w:r>
      <w:r/>
    </w:p>
    <w:p>
      <w:pPr>
        <w:pStyle w:val="867"/>
        <w:ind w:firstLine="480"/>
        <w:keepLines w:val="0"/>
        <w:keepNext w:val="0"/>
        <w:pageBreakBefore w:val="0"/>
        <w:spacing w:line="500" w:lineRule="exact"/>
        <w:widowControl w:val="off"/>
        <w:rPr>
          <w:rFonts w:hint="eastAsia"/>
          <w:color w:val="auto"/>
          <w:sz w:val="24"/>
          <w:szCs w:val="24"/>
          <w:highlight w:val="none"/>
        </w:rPr>
      </w:pPr>
      <w:r>
        <w:rPr>
          <w:rFonts w:hint="eastAsia" w:ascii="宋体" w:hAnsi="宋体"/>
          <w:color w:val="auto"/>
          <w:sz w:val="24"/>
          <w:szCs w:val="24"/>
          <w:highlight w:val="none"/>
        </w:rPr>
        <w:t xml:space="preserve">15.2在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内，除责任事故外，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实行“三包”，</w:t>
      </w:r>
      <w:r>
        <w:rPr>
          <w:rFonts w:hint="eastAsia" w:ascii="宋体" w:hAnsi="宋体"/>
          <w:b/>
          <w:bCs/>
          <w:color w:val="auto"/>
          <w:sz w:val="24"/>
          <w:szCs w:val="24"/>
          <w:highlight w:val="none"/>
          <w:lang w:val="en-US" w:eastAsia="zh-CN"/>
        </w:rPr>
        <w:t xml:space="preserve">本项目原厂质保期3年（其中电池质保期6年）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自项目验收合格之日起计</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乙方对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出现的各类故障应及时提供免费维修服务，对非人为破坏造成的零部件损坏，应及时免费更换。</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15.3所有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、材料及配件，必须是优质品，要求有厂家出具的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质量合格证（或检测报告）和证明书。乙方均须按投标承诺的品牌型号进行采购。</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质量等级为“合格”，并符合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中技术要求、国家现行的相关规</w:t>
      </w:r>
      <w:r>
        <w:rPr>
          <w:rFonts w:hint="eastAsia" w:ascii="宋体" w:hAnsi="宋体"/>
          <w:color w:val="auto"/>
          <w:sz w:val="24"/>
          <w:szCs w:val="24"/>
          <w:highlight w:val="none"/>
          <w:lang w:eastAsia="zh-CN"/>
        </w:rPr>
        <w:t xml:space="preserve">范和</w:t>
      </w:r>
      <w:r>
        <w:rPr>
          <w:rFonts w:hint="eastAsia" w:ascii="宋体" w:hAnsi="宋体"/>
          <w:color w:val="auto"/>
          <w:sz w:val="24"/>
          <w:szCs w:val="24"/>
          <w:highlight w:val="none"/>
        </w:rPr>
        <w:t xml:space="preserve">标准；项目确保按规范和标准验收，且</w:t>
      </w:r>
      <w:r>
        <w:rPr>
          <w:rFonts w:hint="eastAsia" w:ascii="宋体" w:hAnsi="宋体"/>
          <w:color w:val="auto"/>
          <w:sz w:val="24"/>
          <w:szCs w:val="24"/>
          <w:highlight w:val="none"/>
          <w:lang w:eastAsia="zh-CN"/>
        </w:rPr>
        <w:t xml:space="preserve">达到</w:t>
      </w:r>
      <w:r>
        <w:rPr>
          <w:rFonts w:hint="eastAsia" w:ascii="宋体" w:hAnsi="宋体"/>
          <w:color w:val="auto"/>
          <w:sz w:val="24"/>
          <w:szCs w:val="24"/>
          <w:highlight w:val="none"/>
        </w:rPr>
        <w:t xml:space="preserve">国家合格标准。</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15.5在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内的工作应包括对所有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每季度至少1次的常规检查。</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15.6乙方须具备较高的售后服务能力，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出现故障时，乙方须积极响应。在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内，乙方须建立7*24小时报修电话。如果出现质量、技术问题，甲方通过电话通知乙方，乙方接到报修电话后，在10分钟内作出响应，在</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小时内派遣有经验的维修工程师到现场提供免费维修服务，并尽快修复故障。一般问题应在3小时内解决，重大故障应启动应急备用方案，最长不超过12小时解决。</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内，乙方应免费向甲方提供所有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维保（含免费更换零、配、部件）服务，在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维保时，乙方应派遣专业技术人员到现场提供服务；在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满后，实行有偿终身上门维保服务，维保只收取零、配、部件成本费（乙方须提供购买凭据，经甲方确认后方可更换）。如需异地维修，乙方应向甲方提供临时代用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15.7</w:t>
      </w:r>
      <w:r>
        <w:rPr>
          <w:rFonts w:hint="eastAsia" w:ascii="宋体" w:hAnsi="宋体"/>
          <w:color w:val="auto"/>
          <w:sz w:val="24"/>
          <w:szCs w:val="24"/>
          <w:highlight w:val="none"/>
          <w:lang w:eastAsia="zh-CN"/>
        </w:rPr>
        <w:t xml:space="preserve"> 货物</w:t>
      </w:r>
      <w:r>
        <w:rPr>
          <w:rFonts w:hint="eastAsia" w:ascii="宋体" w:hAnsi="宋体"/>
          <w:color w:val="auto"/>
          <w:sz w:val="24"/>
          <w:szCs w:val="24"/>
          <w:highlight w:val="none"/>
        </w:rPr>
        <w:t xml:space="preserve">供应到现场后，经甲方验收合格后，方可安装。甲方有权取样送检，如检测不合格，应无条件退场，乙方承担一切经济损失。</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15.8非甲方原因，质量整改所发生的费用不予增加，工期也不予顺延。</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15.9 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内因乙方责任出现十分严重的缺陷，则</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将自该缺陷修复后开始重新计算。</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15.10乙方应保证所提供的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、材料是完整的、全新的、未使用过的、技术上先进和成熟的，是用一流的工艺和最佳材料制造而成的，并完全符合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要求和投标承诺、国家现行的相关规范标准及合同规定的质量、品牌型号、技术要求、数量和性能的要求。乙方应保证所提供的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经正确安装、正常使用在其使用寿命期内应具有满意的性能。在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内，乙方应对由于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的工艺、材料和制造原因产生的缺陷而发生的任何不足或故障负责。</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15.11如果</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的质量、品牌型号、技术要求、性能、数量等与合同不符，或在规定的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内证实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是有缺陷的，包括潜在的缺陷或使用不符合要求的材料、零部件等，甲方应尽快以书面形式通知乙方，并提出索赔。所有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必须都有厂家铭牌，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必须与铭牌一致，甲方拒绝贴牌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15.12由于乙方责任并按合同要求乙方进行现场服务时，若乙方未能在规定时间内到达现场，或乙方在接到甲方电话通知后12小时内未</w:t>
      </w:r>
      <w:r>
        <w:rPr>
          <w:rFonts w:hint="eastAsia" w:ascii="宋体" w:hAnsi="宋体"/>
          <w:color w:val="auto"/>
          <w:sz w:val="24"/>
          <w:szCs w:val="24"/>
          <w:highlight w:val="none"/>
          <w:lang w:eastAsia="zh-CN"/>
        </w:rPr>
        <w:t xml:space="preserve">响应</w:t>
      </w:r>
      <w:r>
        <w:rPr>
          <w:rFonts w:hint="eastAsia" w:ascii="宋体" w:hAnsi="宋体"/>
          <w:b/>
          <w:bCs/>
          <w:color w:val="auto"/>
          <w:sz w:val="24"/>
          <w:szCs w:val="24"/>
          <w:highlight w:val="none"/>
        </w:rPr>
        <w:t xml:space="preserve">（超过12小时起，即按一天计算）</w:t>
      </w:r>
      <w:r>
        <w:rPr>
          <w:rFonts w:hint="eastAsia" w:ascii="宋体" w:hAnsi="宋体"/>
          <w:color w:val="auto"/>
          <w:sz w:val="24"/>
          <w:szCs w:val="24"/>
          <w:highlight w:val="none"/>
        </w:rPr>
        <w:t xml:space="preserve">，则每推迟一天乙方向甲方支付人民币2000元的违约金。</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15.13为了保证项目的质量，提高投资经济效益，乙方可对本项目设计不合理的部分做优化设计，但优化方案和价格均需征得甲方同意和认可。</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15.14在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内，如发现乙方提供的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有缺陷，不符合合同规定时，则甲方有权向乙方提出索赔。乙方在接到甲方索赔文件后，应立即修复或更换</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最长不超过两周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，并承担由此产生的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费、安装费（含运费）、保险费等一切费用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按合同有关条款的规定进行赔偿。</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15.15乙方应免费派遣有工作经验、身体健康和称职的技术人员到现场提供技术服务，并安排甲方技术人员在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安装和调试现场进行技术培训（包括操作、保养、维修等）。</w:t>
      </w:r>
      <w:r/>
    </w:p>
    <w:p>
      <w:pPr>
        <w:pStyle w:val="867"/>
        <w:ind w:firstLine="480"/>
        <w:keepLines w:val="0"/>
        <w:keepNext w:val="0"/>
        <w:pageBreakBefore w:val="0"/>
        <w:spacing w:line="50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15.16本项目智能水表（超声波水表及电磁水表）需免费兼容并接入亭湖区城乡供水信息化平台，实现智能水表统一接入平台，保证监测信息的稳定性、实时性和准确性。</w:t>
      </w:r>
      <w:r/>
    </w:p>
    <w:p>
      <w:pPr>
        <w:pStyle w:val="867"/>
        <w:ind w:firstLine="477"/>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十六、索赔</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16.1如对照国家标准或质检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证实其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的质量不合格或达不到招标要求的，甲方有权根据国家检验标准或质检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向乙方提出索赔。</w:t>
      </w:r>
      <w:r/>
    </w:p>
    <w:p>
      <w:pPr>
        <w:pStyle w:val="867"/>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16.2在根据合同规定的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内，乙方对甲方提出的索赔和差异负有责任，乙方应按照甲方同意的下列一种或多种方式解决索赔事宜：</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16.2.1乙方同意退货，并按合同规定的同种货币将货款退还给甲方，并承担由此发生的一切损失和费用，包括利息、银行手续费、运费、保险费、检验费、仓储费、装卸费、误工费以及为保证退回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所需的其他必要费用。</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16.2.2根据</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低劣程度、损坏程度以及甲方所遭受损失的数额，经甲、乙双方商定降低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的价格。</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16.2.3用符合质量、技术要求的新零件、部件或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来更换有缺陷的部分或修补缺陷部分，乙方应承担一切费用和风险，并负担甲方所发生的一切直接费用。甲方应按合同规定，相应延长修补或更换件的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16.3如果在甲方</w:t>
      </w:r>
      <w:r>
        <w:rPr>
          <w:rFonts w:hint="eastAsia" w:ascii="宋体" w:hAnsi="宋体"/>
          <w:color w:val="auto"/>
          <w:sz w:val="24"/>
          <w:szCs w:val="24"/>
          <w:highlight w:val="none"/>
          <w:lang w:eastAsia="zh-CN"/>
        </w:rPr>
        <w:t xml:space="preserve">发出</w:t>
      </w:r>
      <w:r>
        <w:rPr>
          <w:rFonts w:hint="eastAsia" w:ascii="宋体" w:hAnsi="宋体"/>
          <w:color w:val="auto"/>
          <w:sz w:val="24"/>
          <w:szCs w:val="24"/>
          <w:highlight w:val="none"/>
        </w:rPr>
        <w:t xml:space="preserve">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十七、违约赔偿</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17.1</w:t>
      </w:r>
      <w:r>
        <w:rPr>
          <w:rFonts w:hint="eastAsia"/>
          <w:color w:val="auto"/>
          <w:sz w:val="24"/>
          <w:szCs w:val="24"/>
          <w:highlight w:val="none"/>
        </w:rPr>
        <w:t xml:space="preserve">除合同第十八条规定外，如果乙方没有按照合同规定的时间内交付和提供服务，甲方可从货款中扣除违约赔偿费（按每拖延一日，承担合同价的</w:t>
      </w:r>
      <w:r>
        <w:rPr>
          <w:rFonts w:hint="eastAsia"/>
          <w:color w:val="auto"/>
          <w:sz w:val="24"/>
          <w:szCs w:val="24"/>
          <w:highlight w:val="none"/>
          <w:lang w:val="en-US" w:eastAsia="zh-CN"/>
        </w:rPr>
        <w:t xml:space="preserve">0.5%</w:t>
      </w:r>
      <w:r>
        <w:rPr>
          <w:rFonts w:hint="eastAsia"/>
          <w:color w:val="auto"/>
          <w:sz w:val="24"/>
          <w:szCs w:val="24"/>
          <w:highlight w:val="none"/>
        </w:rPr>
        <w:t xml:space="preserve">计算），但违约赔偿费的最高限额为合同价的15%。如果乙方在达到最高限额后仍不能交付和提供服务，甲方可终止合同，且履约保证金不予退还。</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17.2如乙方未能履行合同规定的任何义务，甲方有权从履约保证金中得到补偿。</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17.3甲、乙双方均应遵守本合同约定，若任何一方违约，违约方应</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民法典》和本合同的约定承担其</w:t>
      </w:r>
      <w:r>
        <w:rPr>
          <w:rFonts w:hint="eastAsia" w:ascii="宋体" w:hAnsi="宋体"/>
          <w:color w:val="auto"/>
          <w:sz w:val="24"/>
          <w:szCs w:val="24"/>
          <w:highlight w:val="none"/>
          <w:lang w:eastAsia="zh-CN"/>
        </w:rPr>
        <w:t xml:space="preserve">违约责任，并赔偿</w:t>
      </w:r>
      <w:r>
        <w:rPr>
          <w:rFonts w:hint="eastAsia" w:ascii="宋体" w:hAnsi="宋体"/>
          <w:color w:val="auto"/>
          <w:sz w:val="24"/>
          <w:szCs w:val="24"/>
          <w:highlight w:val="none"/>
        </w:rPr>
        <w:t xml:space="preserve">因其违约给守约方造成的损失。</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17.4若乙方延迟交付和提供服务时间超过</w:t>
      </w:r>
      <w:r>
        <w:rPr>
          <w:rFonts w:hint="eastAsia" w:ascii="宋体" w:hAnsi="宋体"/>
          <w:color w:val="auto"/>
          <w:sz w:val="24"/>
          <w:szCs w:val="24"/>
          <w:highlight w:val="none"/>
          <w:lang w:val="en-US" w:eastAsia="zh-CN"/>
        </w:rPr>
        <w:t xml:space="preserve">三十</w:t>
      </w:r>
      <w:r>
        <w:rPr>
          <w:rFonts w:hint="eastAsia" w:ascii="宋体" w:hAnsi="宋体"/>
          <w:color w:val="auto"/>
          <w:sz w:val="24"/>
          <w:szCs w:val="24"/>
          <w:highlight w:val="none"/>
        </w:rPr>
        <w:t xml:space="preserve">日，或经安装、调试、修正后，乙方提供的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不能正常使用或达不到乙方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eastAsia="zh-CN"/>
        </w:rPr>
        <w:t xml:space="preserve">中</w:t>
      </w:r>
      <w:r>
        <w:rPr>
          <w:rFonts w:hint="eastAsia" w:ascii="宋体" w:hAnsi="宋体"/>
          <w:color w:val="auto"/>
          <w:sz w:val="24"/>
          <w:szCs w:val="24"/>
          <w:highlight w:val="none"/>
        </w:rPr>
        <w:t xml:space="preserve">描述的技术功能和技术标准，甲方有权解除合同；解除合同不影响违约金条款执行及损害赔偿的追索。</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17.5除因不可抗力因素外，若任何一方在对方没有违约的情况下要求终止合同，必须征得对方的书面同意，否则需向对方支付合同金额30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的违约金。</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十八、不可抗力</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867"/>
        <w:ind w:firstLine="45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867"/>
        <w:numPr>
          <w:ilvl w:val="0"/>
          <w:numId w:val="1"/>
        </w:numPr>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.1 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cs="宋体"/>
          <w:color w:val="auto"/>
          <w:sz w:val="24"/>
          <w:szCs w:val="24"/>
          <w:highlight w:val="none"/>
        </w:rPr>
        <w:t xml:space="preserve">且信用报告通过“</w:t>
      </w:r>
      <w:r>
        <w:rPr>
          <w:rFonts w:hint="eastAsia" w:ascii="宋体" w:hAnsi="宋体" w:eastAsia="宋体" w:cs="宋体"/>
          <w:color w:val="auto"/>
          <w:sz w:val="24"/>
          <w:szCs w:val="24"/>
          <w:highlight w:val="none"/>
          <w:lang w:val="en-US" w:eastAsia="zh-CN" w:bidi="ar-SA"/>
        </w:rPr>
        <w:t xml:space="preserve">信用中国（江苏盐城）</w:t>
      </w:r>
      <w:r>
        <w:rPr>
          <w:rFonts w:hint="eastAsia" w:ascii="宋体" w:hAnsi="宋体" w:cs="宋体"/>
          <w:color w:val="auto"/>
          <w:sz w:val="24"/>
          <w:szCs w:val="24"/>
          <w:highlight w:val="none"/>
        </w:rPr>
        <w:t xml:space="preserve">网”可查实</w:t>
      </w:r>
      <w:r>
        <w:rPr>
          <w:rFonts w:hint="eastAsia" w:ascii="宋体" w:hAnsi="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降低履约保证金缴纳比例</w:t>
      </w:r>
      <w:r>
        <w:rPr>
          <w:rFonts w:hint="eastAsia" w:ascii="宋体" w:hAnsi="宋体" w:eastAsia="宋体" w:cs="宋体"/>
          <w:color w:val="auto"/>
          <w:sz w:val="24"/>
          <w:szCs w:val="20"/>
          <w:highlight w:val="none"/>
          <w:lang w:eastAsia="zh-CN"/>
        </w:rPr>
        <w:t xml:space="preserve">为</w:t>
      </w:r>
      <w:r>
        <w:rPr>
          <w:rFonts w:hint="eastAsia" w:ascii="宋体" w:hAnsi="宋体" w:cs="宋体"/>
          <w:color w:val="auto"/>
          <w:sz w:val="24"/>
          <w:szCs w:val="20"/>
          <w:highlight w:val="none"/>
        </w:rPr>
        <w:t xml:space="preserve">5%</w:t>
      </w:r>
      <w:r>
        <w:rPr>
          <w:rFonts w:hint="eastAsia" w:cs="宋体"/>
          <w:color w:val="auto"/>
          <w:sz w:val="24"/>
          <w:szCs w:val="20"/>
          <w:highlight w:val="none"/>
        </w:rPr>
        <w:t xml:space="preserve">】</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.2、确需收取履约保证金的，履约保证金的缴纳形式：</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.2.1 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.2.2 如以履约保函（保险）形式缴纳履约保证金，乙方可通过政府采购电子履约保函（保险）平台（www.jsdzbh.com）在线申请履约保函（保险）。</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.3、合同履行结束后，甲方应及时退还交纳的履约保证金。</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.4、履约保证金的退还：</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.4.1 方式：无息退还至乙方缴纳履约保证金的账户。如为保函，在到期时自行失效。</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.4.2时间：验收合格且甲方收到发票后30日内。</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.4.3条件：按合同要求全部履约完成并经甲方验收合格，且甲方收到乙方出具的发票。</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.4.4不予退还情形：</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（2）乙方不履行与甲方订立的合同的；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（3）乙方服务不符合招标文件规定要求的；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（4）乙方采取欺骗、弄虚作假方式投标的或与其他供应商串通投标的；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（5）乙方将合同内容转包、违法分包的；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b/>
          <w:bCs/>
          <w:color w:val="auto"/>
          <w:sz w:val="24"/>
          <w:szCs w:val="24"/>
          <w:highlight w:val="none"/>
        </w:rPr>
      </w:pPr>
      <w:r>
        <w:rPr>
          <w:rStyle w:val="865"/>
          <w:rFonts w:hint="eastAsia" w:ascii="宋体" w:hAnsi="宋体"/>
          <w:color w:val="auto"/>
          <w:sz w:val="24"/>
          <w:highlight w:val="none"/>
        </w:rPr>
        <w:t xml:space="preserve">1</w:t>
      </w:r>
      <w:r>
        <w:rPr>
          <w:rStyle w:val="865"/>
          <w:rFonts w:hint="eastAsia" w:ascii="宋体" w:hAnsi="宋体"/>
          <w:color w:val="auto"/>
          <w:sz w:val="24"/>
          <w:highlight w:val="none"/>
          <w:lang w:val="en-US"/>
        </w:rPr>
        <w:t xml:space="preserve">9</w:t>
      </w:r>
      <w:r>
        <w:rPr>
          <w:rStyle w:val="865"/>
          <w:rFonts w:hint="eastAsia" w:ascii="宋体" w:hAnsi="宋体"/>
          <w:color w:val="auto"/>
          <w:sz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Style w:val="864"/>
          <w:rFonts w:hint="eastAsia"/>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二十、争议的解决</w:t>
      </w:r>
      <w:r>
        <w:rPr>
          <w:rFonts w:hint="eastAsia" w:ascii="宋体" w:hAnsi="宋体"/>
          <w:color w:val="auto"/>
          <w:sz w:val="24"/>
          <w:szCs w:val="24"/>
          <w:highlight w:val="none"/>
        </w:rPr>
        <w:t xml:space="preserve">：甲、乙双方应通过友好协商，解</w:t>
      </w:r>
      <w:r>
        <w:rPr>
          <w:rFonts w:hint="eastAsia" w:ascii="宋体" w:hAnsi="宋体" w:eastAsia="宋体" w:cs="宋体"/>
          <w:color w:val="auto"/>
          <w:sz w:val="24"/>
          <w:szCs w:val="24"/>
          <w:highlight w:val="none"/>
        </w:rPr>
        <w:t xml:space="preserve">决在执行本合同中所发生的或与本合同有关的一切争议，如协商仍得不到解决，任何一方均可依法向甲方所在地人民法院起诉。</w:t>
      </w:r>
      <w:r>
        <w:rPr>
          <w:rFonts w:hint="eastAsia" w:ascii="宋体" w:hAnsi="宋体" w:eastAsia="宋体" w:cs="宋体"/>
          <w:color w:val="auto"/>
          <w:sz w:val="24"/>
          <w:szCs w:val="24"/>
          <w:highlight w:val="none"/>
          <w:lang w:val="en-US" w:eastAsia="zh-Hans"/>
        </w:rPr>
        <w:t xml:space="preserve">由此引发的诉讼费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律师费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保全保险费等实际发生的全部费用均由败诉方承担</w:t>
      </w:r>
      <w:r>
        <w:rPr>
          <w:rFonts w:hint="default" w:ascii="宋体" w:hAnsi="宋体" w:eastAsia="宋体" w:cs="宋体"/>
          <w:color w:val="auto"/>
          <w:sz w:val="24"/>
          <w:szCs w:val="24"/>
          <w:highlight w:val="none"/>
          <w:lang w:eastAsia="zh-Hans"/>
        </w:rPr>
        <w:t xml:space="preserve">。</w:t>
      </w:r>
      <w:r>
        <w:rPr>
          <w:rFonts w:hint="eastAsia" w:ascii="宋体" w:hAnsi="宋体"/>
          <w:color w:val="auto"/>
          <w:sz w:val="24"/>
          <w:szCs w:val="24"/>
          <w:highlight w:val="none"/>
        </w:rPr>
        <w:t xml:space="preserve">在诉讼过程中，除提交诉讼的争议部分外，合同其余部分继续履行。</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二十一、违约终止合同</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21.1甲方在乙方违约的情况下，如果：</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21.1.1乙方未能在合同规定的限期或甲方同意延长的限期内完成</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并交付甲方验收。</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21.2 在甲方根据上述第21.1条规定，终止了全部或部分合同，甲方可以依其认为适当的条件和方法购买与未交</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类似的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，乙方应对购买类似</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所超出的费用负责。而且乙方还应继续执行合同中未终止的部分。</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二十二、转包和分包：</w:t>
      </w:r>
      <w:r>
        <w:rPr>
          <w:rFonts w:hint="eastAsia" w:ascii="宋体" w:hAnsi="宋体"/>
          <w:color w:val="auto"/>
          <w:sz w:val="24"/>
          <w:szCs w:val="24"/>
          <w:highlight w:val="none"/>
        </w:rPr>
        <w:t xml:space="preserve">甲方不允许乙方将本项目转包和</w:t>
      </w:r>
      <w:r>
        <w:rPr>
          <w:rFonts w:hint="eastAsia" w:ascii="宋体" w:hAnsi="宋体"/>
          <w:color w:val="auto"/>
          <w:sz w:val="24"/>
          <w:szCs w:val="24"/>
          <w:highlight w:val="none"/>
          <w:lang w:val="en-US" w:eastAsia="zh-CN"/>
        </w:rPr>
        <w:t xml:space="preserve">违法</w:t>
      </w:r>
      <w:r>
        <w:rPr>
          <w:rFonts w:hint="eastAsia" w:ascii="宋体" w:hAnsi="宋体"/>
          <w:color w:val="auto"/>
          <w:sz w:val="24"/>
          <w:szCs w:val="24"/>
          <w:highlight w:val="none"/>
        </w:rPr>
        <w:t xml:space="preserve">分包给任何第三方，否则，甲方有权立即终止合同，乙方负违约责任，向甲方支付违约金，从到期的合同款中扣除。</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二十三、其他</w:t>
      </w:r>
      <w:r>
        <w:rPr>
          <w:rFonts w:hint="eastAsia" w:ascii="宋体" w:hAnsi="宋体"/>
          <w:color w:val="auto"/>
          <w:sz w:val="24"/>
          <w:szCs w:val="24"/>
          <w:highlight w:val="none"/>
        </w:rPr>
        <w:t xml:space="preserve"> </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23.1本项目质量确保达到国家合格标准，且要求一次检测合格，检测不合格者，必须无偿</w:t>
      </w:r>
      <w:r>
        <w:rPr>
          <w:rFonts w:hint="eastAsia" w:ascii="宋体" w:hAnsi="宋体"/>
          <w:color w:val="auto"/>
          <w:sz w:val="24"/>
          <w:szCs w:val="24"/>
          <w:highlight w:val="none"/>
          <w:lang w:eastAsia="zh-CN"/>
        </w:rPr>
        <w:t xml:space="preserve">整改</w:t>
      </w:r>
      <w:r>
        <w:rPr>
          <w:rFonts w:hint="eastAsia" w:ascii="宋体" w:hAnsi="宋体"/>
          <w:color w:val="auto"/>
          <w:sz w:val="24"/>
          <w:szCs w:val="24"/>
          <w:highlight w:val="none"/>
        </w:rPr>
        <w:t xml:space="preserve">至合格，非甲方原因，质量整改期间工期不顺延。</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23.2乙方在项目</w:t>
      </w:r>
      <w:r>
        <w:rPr>
          <w:rFonts w:hint="eastAsia" w:ascii="宋体" w:hAnsi="宋体"/>
          <w:color w:val="auto"/>
          <w:sz w:val="24"/>
          <w:szCs w:val="24"/>
          <w:highlight w:val="none"/>
          <w:lang w:val="en-US" w:eastAsia="zh-CN"/>
        </w:rPr>
        <w:t xml:space="preserve">交付</w:t>
      </w:r>
      <w:r>
        <w:rPr>
          <w:rFonts w:hint="eastAsia" w:ascii="宋体" w:hAnsi="宋体"/>
          <w:color w:val="auto"/>
          <w:sz w:val="24"/>
          <w:szCs w:val="24"/>
          <w:highlight w:val="none"/>
        </w:rPr>
        <w:t xml:space="preserve">之前所有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的自行保护。乙方不得擅自外运任何置于项目现场或周转场地的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，否则由此造成的一切损失及后果均由乙方承担。</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23.4安装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期间所有安全、消防、市容保洁、环境噪声、成品保护、治安保卫</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均由乙方负责，非甲方原因发生的一切问题和责任与甲方无关，费用由乙方自理。</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23.5乙方进场后，必须服从甲方的统一调度和指挥。如出现不服从管理现象的，甲方将视情节轻重认定乙方是否违约，并根据情况要求乙方承担违约责任</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支付违约金。</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23.6乙方在安装、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等履约过程中必须确保安全，如造成各种人身伤害、财产损失或其他事故，均由乙方负责处理和经济赔偿，甲方不承担任何责任。乙方在安装、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w:t>
      </w:r>
      <w:r>
        <w:rPr>
          <w:rFonts w:hint="eastAsia" w:ascii="宋体" w:hAnsi="宋体"/>
          <w:color w:val="auto"/>
          <w:sz w:val="24"/>
          <w:szCs w:val="24"/>
          <w:highlight w:val="none"/>
          <w:lang w:eastAsia="zh-CN"/>
        </w:rPr>
        <w:t xml:space="preserve">程中未</w:t>
      </w:r>
      <w:r>
        <w:rPr>
          <w:rFonts w:hint="eastAsia" w:ascii="宋体" w:hAnsi="宋体"/>
          <w:color w:val="auto"/>
          <w:sz w:val="24"/>
          <w:szCs w:val="24"/>
          <w:highlight w:val="none"/>
        </w:rPr>
        <w:t xml:space="preserve">按照标准、规范、要求进行或使用劣质、不达标材料和工艺引起的事故</w:t>
      </w:r>
      <w:r>
        <w:rPr>
          <w:rFonts w:hint="eastAsia" w:ascii="宋体" w:hAnsi="宋体"/>
          <w:color w:val="auto"/>
          <w:sz w:val="24"/>
          <w:szCs w:val="24"/>
          <w:highlight w:val="none"/>
          <w:lang w:eastAsia="zh-CN"/>
        </w:rPr>
        <w:t xml:space="preserve">，如</w:t>
      </w:r>
      <w:r>
        <w:rPr>
          <w:rFonts w:hint="eastAsia" w:ascii="宋体" w:hAnsi="宋体"/>
          <w:color w:val="auto"/>
          <w:sz w:val="24"/>
          <w:szCs w:val="24"/>
          <w:highlight w:val="none"/>
        </w:rPr>
        <w:t xml:space="preserve">造成各种人身伤害、财产损失或其他事故，均由乙方负责处理和经济赔偿，甲方不承担任何责任。</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在本合同履行过程中，如乙方发生如下情形之一，甲方将视乙方严重违约，立即解除合同，冻结专户资金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乙方承担违约责任并</w:t>
      </w:r>
      <w:r>
        <w:rPr>
          <w:rFonts w:hint="eastAsia" w:ascii="宋体" w:hAnsi="宋体"/>
          <w:color w:val="auto"/>
          <w:sz w:val="24"/>
          <w:szCs w:val="24"/>
          <w:highlight w:val="none"/>
          <w:lang w:eastAsia="zh-CN"/>
        </w:rPr>
        <w:t xml:space="preserve">赔偿</w:t>
      </w:r>
      <w:r>
        <w:rPr>
          <w:rFonts w:hint="eastAsia" w:ascii="宋体" w:hAnsi="宋体"/>
          <w:color w:val="auto"/>
          <w:sz w:val="24"/>
          <w:szCs w:val="24"/>
          <w:highlight w:val="none"/>
        </w:rPr>
        <w:t xml:space="preserve">由此造成的一切损失，乙方在现场的人员无条件退场，乙方在现场的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无条件供甲方使用，其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价值待人民法院判决后，如有剩余，在判决生效后7天内支付。</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① 不同意本项目合同条件；</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② 停工或拖延安装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进度或影响</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质量；</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③ 要挟甲方提高合同价款；</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④ 要挟甲方给予某种补偿；</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⑤ 自认合同价款比例和时间。</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均由乙方自行组织采购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凡由乙方采购的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，乙方应按照设计和有关标准、</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w:t>
      </w:r>
      <w:r>
        <w:rPr>
          <w:rFonts w:hint="eastAsia" w:ascii="宋体" w:hAnsi="宋体"/>
          <w:color w:val="auto"/>
          <w:sz w:val="24"/>
          <w:szCs w:val="24"/>
          <w:highlight w:val="none"/>
          <w:lang w:eastAsia="zh-CN"/>
        </w:rPr>
        <w:t xml:space="preserve">进行采购</w:t>
      </w:r>
      <w:r>
        <w:rPr>
          <w:rFonts w:hint="eastAsia" w:ascii="宋体" w:hAnsi="宋体"/>
          <w:color w:val="auto"/>
          <w:sz w:val="24"/>
          <w:szCs w:val="24"/>
          <w:highlight w:val="none"/>
        </w:rPr>
        <w:t xml:space="preserve">，向甲方提供质量保证书、出厂合格证及</w:t>
      </w:r>
      <w:r>
        <w:rPr>
          <w:rFonts w:hint="eastAsia" w:ascii="宋体" w:hAnsi="宋体"/>
          <w:color w:val="auto"/>
          <w:sz w:val="24"/>
          <w:szCs w:val="24"/>
          <w:highlight w:val="none"/>
          <w:lang w:val="en-US" w:eastAsia="zh-CN"/>
        </w:rPr>
        <w:t xml:space="preserve">具有检测资质的检测单位出具的检测</w:t>
      </w:r>
      <w:r>
        <w:rPr>
          <w:rFonts w:hint="eastAsia" w:ascii="宋体" w:hAnsi="宋体"/>
          <w:color w:val="auto"/>
          <w:sz w:val="24"/>
          <w:szCs w:val="24"/>
          <w:highlight w:val="none"/>
        </w:rPr>
        <w:t xml:space="preserve">报告等证明材料，</w:t>
      </w:r>
      <w:r>
        <w:rPr>
          <w:rFonts w:hint="eastAsia" w:ascii="宋体" w:hAnsi="宋体"/>
          <w:color w:val="auto"/>
          <w:sz w:val="24"/>
          <w:szCs w:val="24"/>
          <w:highlight w:val="none"/>
          <w:lang w:eastAsia="zh-CN"/>
        </w:rPr>
        <w:t xml:space="preserve">并对货物</w:t>
      </w:r>
      <w:r>
        <w:rPr>
          <w:rFonts w:hint="eastAsia" w:ascii="宋体" w:hAnsi="宋体"/>
          <w:color w:val="auto"/>
          <w:sz w:val="24"/>
          <w:szCs w:val="24"/>
          <w:highlight w:val="none"/>
        </w:rPr>
        <w:t xml:space="preserve">质量负责。如</w:t>
      </w:r>
      <w:r>
        <w:rPr>
          <w:rFonts w:hint="eastAsia" w:ascii="宋体" w:hAnsi="宋体"/>
          <w:color w:val="auto"/>
          <w:sz w:val="24"/>
          <w:szCs w:val="24"/>
          <w:highlight w:val="none"/>
          <w:lang w:eastAsia="zh-CN"/>
        </w:rPr>
        <w:t xml:space="preserve">货物不</w:t>
      </w:r>
      <w:r>
        <w:rPr>
          <w:rFonts w:hint="eastAsia" w:ascii="宋体" w:hAnsi="宋体"/>
          <w:color w:val="auto"/>
          <w:sz w:val="24"/>
          <w:szCs w:val="24"/>
          <w:highlight w:val="none"/>
        </w:rPr>
        <w:t xml:space="preserve">符合质量及相关规定要求或规格有</w:t>
      </w:r>
      <w:r>
        <w:rPr>
          <w:rFonts w:hint="eastAsia" w:ascii="宋体" w:hAnsi="宋体"/>
          <w:color w:val="auto"/>
          <w:sz w:val="24"/>
          <w:szCs w:val="24"/>
          <w:highlight w:val="none"/>
          <w:lang w:eastAsia="zh-CN"/>
        </w:rPr>
        <w:t xml:space="preserve">差异</w:t>
      </w:r>
      <w:r>
        <w:rPr>
          <w:rFonts w:hint="eastAsia" w:ascii="宋体" w:hAnsi="宋体"/>
          <w:color w:val="auto"/>
          <w:sz w:val="24"/>
          <w:szCs w:val="24"/>
          <w:highlight w:val="none"/>
        </w:rPr>
        <w:t xml:space="preserve">，应禁止使用。</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本项目价款一律通过银行非现金结算，实行专款专用。</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和投标文件作为本合同的组成部分，与本合同具有同等法律效力。</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合同修改：欲对合同条款进行任何改动，均须由甲、乙双方签署书面的合同修改书。</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如需补充合同内容，经协商，甲、乙双方应签署书面补充合同协议，该协议将作为本合同的一个组成部分。</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合同未尽事宜，</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民法典》和国家其他相关法律法规的有关规定</w:t>
      </w:r>
      <w:r>
        <w:rPr>
          <w:rFonts w:hint="eastAsia" w:ascii="宋体" w:hAnsi="宋体"/>
          <w:color w:val="auto"/>
          <w:sz w:val="24"/>
          <w:szCs w:val="24"/>
          <w:highlight w:val="none"/>
          <w:lang w:eastAsia="zh-CN"/>
        </w:rPr>
        <w:t xml:space="preserve">执行，并由</w:t>
      </w:r>
      <w:r>
        <w:rPr>
          <w:rFonts w:hint="eastAsia" w:ascii="宋体" w:hAnsi="宋体"/>
          <w:color w:val="auto"/>
          <w:sz w:val="24"/>
          <w:szCs w:val="24"/>
          <w:highlight w:val="none"/>
        </w:rPr>
        <w:t xml:space="preserve">甲、乙双方协商解决。</w:t>
      </w:r>
      <w:r/>
    </w:p>
    <w:p>
      <w:pPr>
        <w:pStyle w:val="867"/>
        <w:ind w:firstLine="470"/>
        <w:keepLines w:val="0"/>
        <w:keepNext w:val="0"/>
        <w:pageBreakBefore w:val="0"/>
        <w:spacing w:line="500" w:lineRule="exact"/>
        <w:widowControl w:val="off"/>
        <w:rPr>
          <w:rStyle w:val="668"/>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本合同</w:t>
      </w:r>
      <w:r>
        <w:rPr>
          <w:rFonts w:hint="eastAsia" w:ascii="宋体" w:hAnsi="宋体"/>
          <w:b/>
          <w:bCs/>
          <w:color w:val="auto"/>
          <w:sz w:val="24"/>
          <w:szCs w:val="24"/>
          <w:highlight w:val="none"/>
          <w:u w:val="single"/>
        </w:rPr>
        <w:t xml:space="preserve">一式陆份</w:t>
      </w:r>
      <w:r>
        <w:rPr>
          <w:rFonts w:hint="eastAsia" w:ascii="宋体" w:hAnsi="宋体"/>
          <w:color w:val="auto"/>
          <w:sz w:val="24"/>
          <w:szCs w:val="24"/>
          <w:highlight w:val="none"/>
        </w:rPr>
        <w:t xml:space="preserve">，以中文书写，甲、乙双方</w:t>
      </w:r>
      <w:r>
        <w:rPr>
          <w:rFonts w:hint="eastAsia" w:ascii="宋体" w:hAnsi="宋体"/>
          <w:b/>
          <w:bCs/>
          <w:color w:val="auto"/>
          <w:sz w:val="24"/>
          <w:szCs w:val="24"/>
          <w:highlight w:val="none"/>
          <w:u w:val="single"/>
        </w:rPr>
        <w:t xml:space="preserve">各执叁份</w:t>
      </w:r>
      <w:r>
        <w:rPr>
          <w:rFonts w:hint="eastAsia" w:ascii="宋体" w:hAnsi="宋体"/>
          <w:color w:val="auto"/>
          <w:sz w:val="24"/>
          <w:szCs w:val="24"/>
          <w:highlight w:val="none"/>
        </w:rPr>
        <w:t xml:space="preserve">，经甲、乙双方签字盖章后生效。</w:t>
      </w:r>
      <w:r/>
    </w:p>
    <w:p>
      <w:pPr>
        <w:pStyle w:val="869"/>
        <w:ind w:firstLine="480"/>
        <w:keepLines w:val="0"/>
        <w:keepNext w:val="0"/>
        <w:pageBreakBefore w:val="0"/>
        <w:spacing w:line="500" w:lineRule="exact"/>
        <w:widowControl w:val="off"/>
        <w:rPr>
          <w:rStyle w:val="668"/>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869"/>
        <w:ind w:firstLine="480"/>
        <w:keepLines w:val="0"/>
        <w:keepNext w:val="0"/>
        <w:pageBreakBefore w:val="0"/>
        <w:spacing w:line="500" w:lineRule="exact"/>
        <w:widowControl w:val="off"/>
        <w:rPr>
          <w:rStyle w:val="668"/>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甲方（盖章）：                             乙方（盖章）：</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单位地址：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单位地址：</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法定代表人（签字或盖章）：                 法定代表人（签字或盖章）：</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委托代理人（签字）：                       委托代理人（签字）：</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电    话：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电    话：</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签订日期：</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签订日期：</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1"/>
      <w:r>
        <w:rPr>
          <w:rFonts w:hint="eastAsia" w:ascii="黑体" w:hAnsi="宋体" w:eastAsia="黑体" w:cs="黑体"/>
          <w:color w:val="auto"/>
          <w:sz w:val="44"/>
          <w:szCs w:val="44"/>
          <w:highlight w:val="none"/>
        </w:rPr>
        <w:t xml:space="preserve">四章 采购需求</w:t>
      </w:r>
      <w:bookmarkEnd w:id="162"/>
      <w:r/>
      <w:bookmarkEnd w:id="163"/>
      <w:r/>
      <w:bookmarkEnd w:id="164"/>
      <w:r/>
      <w:bookmarkEnd w:id="165"/>
      <w:r/>
      <w:bookmarkEnd w:id="166"/>
      <w:r/>
      <w:r/>
    </w:p>
    <w:p>
      <w:pPr>
        <w:pStyle w:val="867"/>
        <w:ind w:firstLine="470"/>
        <w:spacing w:line="520" w:lineRule="exact"/>
        <w:rPr>
          <w:rFonts w:hint="eastAsia" w:ascii="宋体" w:hAnsi="宋体" w:eastAsia="宋体" w:cs="宋体"/>
          <w:color w:val="auto"/>
          <w:sz w:val="24"/>
          <w:szCs w:val="24"/>
          <w:highlight w:val="none"/>
        </w:rPr>
      </w:pPr>
      <w:r/>
      <w:bookmarkStart w:id="169" w:name="_Toc49090575"/>
      <w:r/>
      <w:bookmarkStart w:id="170"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bookmarkEnd w:id="169"/>
      <w:r/>
      <w:bookmarkEnd w:id="170"/>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亭湖区城乡给排水综合提升（城乡供水设施提升）工程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分区计量设备采购及配套项目</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二次</w:t>
      </w:r>
      <w:r>
        <w:rPr>
          <w:rFonts w:hint="eastAsia" w:hAnsi="宋体" w:eastAsia="宋体" w:cs="宋体"/>
          <w:color w:val="auto"/>
          <w:sz w:val="24"/>
          <w:szCs w:val="24"/>
          <w:highlight w:val="none"/>
          <w:lang w:eastAsia="zh-CN"/>
        </w:rPr>
        <w:t xml:space="preserve">）</w:t>
      </w:r>
      <w:r/>
      <w:r>
        <w:rPr>
          <w:rFonts w:hint="eastAsia" w:ascii="宋体" w:hAnsi="宋体" w:eastAsia="宋体" w:cs="宋体"/>
          <w:color w:val="auto"/>
          <w:sz w:val="24"/>
          <w:szCs w:val="24"/>
          <w:highlight w:val="none"/>
        </w:rPr>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二、项目背景</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为贯彻“节水优先、空间均衡、系统治理、两手发力”治水方针，落实国家及省、市、区相关规划要求，依托数字化技术推进城乡供水精细化管控，补齐亭湖区城乡供水计量感知设施短板。</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立足亭湖区现有城乡供水信息化基础，统筹全域智慧水务一体化建设布局，完善供水智能感知网络，依托物联网等数字化手段实现管网用水精准计量、漏损管控。</w:t>
      </w:r>
      <w:r>
        <w:rPr>
          <w:rFonts w:hint="eastAsia" w:ascii="宋体" w:hAnsi="宋体" w:eastAsia="宋体" w:cs="宋体"/>
          <w:color w:val="auto"/>
          <w:sz w:val="24"/>
          <w:szCs w:val="24"/>
          <w:highlight w:val="none"/>
          <w:lang w:val="en-US" w:eastAsia="zh-CN" w:bidi="ar-SA"/>
        </w:rPr>
        <w:t xml:space="preserve">本次招标为项目硬件配套采购，聚焦管网关键点位计量设备升级，采购DN50-DN200规格超声波水表、电磁水表约93台及相关配件、配套设施等</w:t>
      </w:r>
      <w:r>
        <w:rPr>
          <w:rFonts w:hint="eastAsia" w:ascii="宋体" w:hAnsi="宋体" w:eastAsia="宋体" w:cs="宋体"/>
          <w:color w:val="auto"/>
          <w:sz w:val="24"/>
          <w:szCs w:val="24"/>
          <w:highlight w:val="none"/>
        </w:rPr>
        <w:t xml:space="preserve">，补齐基层用水计量硬件缺口。</w:t>
      </w:r>
      <w:r/>
    </w:p>
    <w:p>
      <w:pPr>
        <w:pStyle w:val="867"/>
        <w:ind w:firstLine="470"/>
        <w:spacing w:line="520" w:lineRule="exact"/>
        <w:rPr>
          <w:rFonts w:hint="eastAsia"/>
          <w:highlight w:val="none"/>
        </w:rPr>
      </w:pPr>
      <w:r>
        <w:rPr>
          <w:rFonts w:hint="eastAsia" w:ascii="宋体" w:hAnsi="宋体" w:eastAsia="宋体" w:cs="宋体"/>
          <w:color w:val="auto"/>
          <w:sz w:val="24"/>
          <w:szCs w:val="24"/>
          <w:highlight w:val="none"/>
        </w:rPr>
        <w:t xml:space="preserve">通过配齐智能计量硬件，夯实智慧水务底层数据采集基础，打通前端感知数据源头，助力供水管网漏损治理、水资源集约利用，提升全区城乡供水智能化调度与民生供水保障能力。</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三、建设依据</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rPr>
        <w:t xml:space="preserve">《中共中央关于制定国民经济和社会发展第十五个五年规划的建议》（</w:t>
      </w:r>
      <w:r>
        <w:rPr>
          <w:rFonts w:hint="eastAsia" w:ascii="宋体" w:hAnsi="宋体" w:cs="宋体"/>
          <w:color w:val="auto"/>
          <w:sz w:val="24"/>
          <w:szCs w:val="24"/>
          <w:highlight w:val="none"/>
          <w:lang w:eastAsia="zh-CN"/>
        </w:rPr>
        <w:t xml:space="preserve">党的二十届四中全会</w:t>
      </w:r>
      <w:r>
        <w:rPr>
          <w:rFonts w:hint="eastAsia" w:ascii="宋体" w:hAnsi="宋体" w:eastAsia="宋体" w:cs="宋体"/>
          <w:color w:val="auto"/>
          <w:sz w:val="24"/>
          <w:szCs w:val="24"/>
          <w:highlight w:val="none"/>
        </w:rPr>
        <w:t xml:space="preserve">，2025年10月）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rPr>
        <w:t xml:space="preserve">《数字中国建设整体布局规划》（中共中央、国务院，2023年2月）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rPr>
        <w:t xml:space="preserve">《中华人民共和国国民经济和社会发展第十五个五年规划纲要》（全国人大，2026年3月）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rPr>
        <w:t xml:space="preserve">《城镇水务2035年行业发展规划纲要》（中国城镇供水排水协会，2024年10月）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（5）</w:t>
      </w:r>
      <w:r>
        <w:rPr>
          <w:rFonts w:hint="eastAsia" w:ascii="宋体" w:hAnsi="宋体" w:eastAsia="宋体" w:cs="宋体"/>
          <w:color w:val="auto"/>
          <w:sz w:val="24"/>
          <w:szCs w:val="24"/>
          <w:highlight w:val="none"/>
        </w:rPr>
        <w:t xml:space="preserve">《“十四五”节水型社会建设规划》（发改环资〔2021〕1516号）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rPr>
        <w:t xml:space="preserve">《关于大力推进智慧水利建设的指导意见》（水利部，2021年11月）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（7）</w:t>
      </w:r>
      <w:r>
        <w:rPr>
          <w:rFonts w:hint="eastAsia" w:ascii="宋体" w:hAnsi="宋体" w:eastAsia="宋体" w:cs="宋体"/>
          <w:color w:val="auto"/>
          <w:sz w:val="24"/>
          <w:szCs w:val="24"/>
          <w:highlight w:val="none"/>
        </w:rPr>
        <w:t xml:space="preserve">《关于加强公共供水管网漏损控制的通知》（建办城〔2022〕2号）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（8）</w:t>
      </w:r>
      <w:r>
        <w:rPr>
          <w:rFonts w:hint="eastAsia" w:ascii="宋体" w:hAnsi="宋体" w:eastAsia="宋体" w:cs="宋体"/>
          <w:color w:val="auto"/>
          <w:sz w:val="24"/>
          <w:szCs w:val="24"/>
          <w:highlight w:val="none"/>
        </w:rPr>
        <w:t xml:space="preserve">《江苏省“十四五”水利发展规划》（苏政办发〔2021〕53号）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rPr>
        <w:t xml:space="preserve">《盐城市“十四五”水利发展规划》（盐政办发〔2021〕69号）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（10）</w:t>
      </w:r>
      <w:r>
        <w:rPr>
          <w:rFonts w:hint="eastAsia" w:ascii="宋体" w:hAnsi="宋体" w:eastAsia="宋体" w:cs="宋体"/>
          <w:color w:val="auto"/>
          <w:sz w:val="24"/>
          <w:szCs w:val="24"/>
          <w:highlight w:val="none"/>
        </w:rPr>
        <w:t xml:space="preserve">《盐城市信息化项目审批“一件事”试点工作建设指南（2024）》（盐数发〔2024〕27 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rPr>
        <w:t xml:space="preserve">《城乡排水工程项目规范》（GB 55027-2022）</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（12）</w:t>
      </w:r>
      <w:r>
        <w:rPr>
          <w:rFonts w:hint="eastAsia" w:ascii="宋体" w:hAnsi="宋体" w:eastAsia="宋体" w:cs="宋体"/>
          <w:color w:val="auto"/>
          <w:sz w:val="24"/>
          <w:szCs w:val="24"/>
          <w:highlight w:val="none"/>
        </w:rPr>
        <w:t xml:space="preserve">《城市给水工程项目规范》（GB 55026-2022）</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（13）</w:t>
      </w:r>
      <w:r>
        <w:rPr>
          <w:rFonts w:hint="eastAsia" w:ascii="宋体" w:hAnsi="宋体" w:eastAsia="宋体" w:cs="宋体"/>
          <w:color w:val="auto"/>
          <w:sz w:val="24"/>
          <w:szCs w:val="24"/>
          <w:highlight w:val="none"/>
        </w:rPr>
        <w:t xml:space="preserve">《住宅远传抄表系统应用技术规程》（T/CECS 303-2025）</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（14）</w:t>
      </w:r>
      <w:r>
        <w:rPr>
          <w:rFonts w:hint="eastAsia" w:ascii="宋体" w:hAnsi="宋体" w:eastAsia="宋体" w:cs="宋体"/>
          <w:color w:val="auto"/>
          <w:sz w:val="24"/>
          <w:szCs w:val="24"/>
          <w:highlight w:val="none"/>
        </w:rPr>
        <w:t xml:space="preserve">《城镇供水管网分区计量管理工作指南》（住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城乡建设部2017年）</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（15）</w:t>
      </w:r>
      <w:r>
        <w:rPr>
          <w:rFonts w:hint="eastAsia" w:ascii="宋体" w:hAnsi="宋体" w:eastAsia="宋体" w:cs="宋体"/>
          <w:color w:val="auto"/>
          <w:sz w:val="24"/>
          <w:szCs w:val="24"/>
          <w:highlight w:val="none"/>
        </w:rPr>
        <w:t xml:space="preserve">《城镇供水管网分区计量漏损控制技术标准》（T/HNCJ 0003-2026）</w:t>
      </w:r>
      <w:r/>
    </w:p>
    <w:p>
      <w:pPr>
        <w:pStyle w:val="867"/>
        <w:ind w:firstLine="470"/>
        <w:spacing w:line="520" w:lineRule="exact"/>
        <w:rPr>
          <w:rFonts w:hint="eastAsia" w:cs="Times New Roman"/>
          <w:sz w:val="24"/>
          <w:szCs w:val="24"/>
          <w:highlight w:val="none"/>
        </w:rPr>
      </w:pPr>
      <w:r>
        <w:rPr>
          <w:rFonts w:hint="eastAsia" w:ascii="宋体" w:hAnsi="宋体" w:eastAsia="宋体" w:cs="宋体"/>
          <w:color w:val="auto"/>
          <w:sz w:val="24"/>
          <w:szCs w:val="24"/>
          <w:highlight w:val="none"/>
          <w:lang w:val="zh-CN" w:eastAsia="zh-CN"/>
        </w:rPr>
        <w:t xml:space="preserve">（16）</w:t>
      </w:r>
      <w:r>
        <w:rPr>
          <w:rFonts w:hint="eastAsia" w:ascii="宋体" w:hAnsi="宋体" w:eastAsia="宋体" w:cs="宋体"/>
          <w:color w:val="auto"/>
          <w:sz w:val="24"/>
          <w:szCs w:val="24"/>
          <w:highlight w:val="none"/>
        </w:rPr>
        <w:t xml:space="preserve">《信息安全技术物联网数据传输安全技术要求》（GB/T 37025-2018）</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四、建设目标</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依托本次DN50-DN200超声波、电磁水表（合计93台）硬件采购</w:t>
      </w:r>
      <w:r>
        <w:rPr>
          <w:rFonts w:hint="eastAsia" w:ascii="宋体" w:hAnsi="宋体" w:cs="宋体"/>
          <w:color w:val="auto"/>
          <w:sz w:val="24"/>
          <w:szCs w:val="24"/>
          <w:highlight w:val="none"/>
          <w:lang w:eastAsia="zh-CN"/>
        </w:rPr>
        <w:t xml:space="preserve">项目的落地</w:t>
      </w:r>
      <w:r>
        <w:rPr>
          <w:rFonts w:hint="eastAsia" w:ascii="宋体" w:hAnsi="宋体" w:eastAsia="宋体" w:cs="宋体"/>
          <w:color w:val="auto"/>
          <w:sz w:val="24"/>
          <w:szCs w:val="24"/>
          <w:highlight w:val="none"/>
        </w:rPr>
        <w:t xml:space="preserve">，完善亭湖区城乡供水管网前端计量感知点位布设，补齐现有供水计量设施缺位短板。以智能计量硬件为数据采集底座，精准采集管网用水实测数据，支撑供水管网漏损排查与节水管控工作落地。健全全域供水感知网络架构，实现辖区重点供水管网流量精细化监测，助力智慧水务平台数据归集。通过硬件标准化布设，提升城乡供水计量精准度与运行管控智能化水平，降低管网产销差，节约水资源，夯实亭湖区城乡供水一体化、智慧化管理硬件基础，保障区域供水安全稳定运行。</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五、建设内容</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城市亭湖区城乡供水服务范围涉及南洋镇、新兴镇、便仓镇、盐东镇、黄尖镇五个乡镇，根据亭湖区城乡供水设施提升工程总体规划思路，本项目建设范围和内容为：在南洋、盐东、黄尖、新兴、便仓五镇境内建设供水感知节点，下表为各个乡镇智能水表建设数量：</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976"/>
        <w:gridCol w:w="2167"/>
        <w:gridCol w:w="1885"/>
      </w:tblGrid>
      <w:tr>
        <w:trPr>
          <w:jc w:val="center"/>
        </w:trPr>
        <w:tc>
          <w:tcPr>
            <w:tcW w:w="1555"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乡镇</w:t>
            </w:r>
            <w:r/>
          </w:p>
        </w:tc>
        <w:tc>
          <w:tcPr>
            <w:tcW w:w="2976"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所属水务公司</w:t>
            </w:r>
            <w:r/>
          </w:p>
        </w:tc>
        <w:tc>
          <w:tcPr>
            <w:tcW w:w="2167" w:type="dxa"/>
            <w:vAlign w:val="center"/>
            <w:textDirection w:val="lrTb"/>
            <w:noWrap w:val="false"/>
          </w:tcPr>
          <w:p>
            <w:pPr>
              <w:jc w:val="center"/>
              <w:rPr>
                <w:rFonts w:hint="eastAsia" w:eastAsia="宋体"/>
                <w:b/>
                <w:bCs/>
                <w:spacing w:val="-3"/>
                <w:sz w:val="24"/>
                <w:szCs w:val="24"/>
                <w:highlight w:val="none"/>
                <w:lang w:eastAsia="zh-CN"/>
              </w:rPr>
            </w:pPr>
            <w:r>
              <w:rPr>
                <w:rFonts w:hint="eastAsia"/>
                <w:b/>
                <w:bCs/>
                <w:spacing w:val="-3"/>
                <w:sz w:val="24"/>
                <w:szCs w:val="24"/>
                <w:highlight w:val="none"/>
              </w:rPr>
              <w:t xml:space="preserve">超声波水表</w:t>
            </w:r>
            <w:r>
              <w:rPr>
                <w:rFonts w:hint="eastAsia" w:eastAsia="宋体"/>
                <w:b/>
                <w:bCs/>
                <w:spacing w:val="-3"/>
                <w:sz w:val="24"/>
                <w:szCs w:val="24"/>
                <w:highlight w:val="none"/>
                <w:lang w:eastAsia="zh-CN"/>
              </w:rPr>
              <w:t xml:space="preserve">（</w:t>
            </w:r>
            <w:r>
              <w:rPr>
                <w:rFonts w:hint="eastAsia"/>
                <w:b/>
                <w:bCs/>
                <w:spacing w:val="-3"/>
                <w:sz w:val="24"/>
                <w:szCs w:val="24"/>
                <w:highlight w:val="none"/>
              </w:rPr>
              <w:t xml:space="preserve">台</w:t>
            </w:r>
            <w:r>
              <w:rPr>
                <w:rFonts w:hint="eastAsia" w:eastAsia="宋体"/>
                <w:b/>
                <w:bCs/>
                <w:spacing w:val="-3"/>
                <w:sz w:val="24"/>
                <w:szCs w:val="24"/>
                <w:highlight w:val="none"/>
                <w:lang w:eastAsia="zh-CN"/>
              </w:rPr>
              <w:t xml:space="preserve">）</w:t>
            </w:r>
            <w:r/>
          </w:p>
        </w:tc>
        <w:tc>
          <w:tcPr>
            <w:tcW w:w="1885"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电磁水表（台）</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便仓镇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便仓新源水务有限公司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3</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10</w:t>
            </w:r>
            <w:r/>
          </w:p>
        </w:tc>
      </w:tr>
      <w:tr>
        <w:trPr>
          <w:jc w:val="center"/>
        </w:trPr>
        <w:tc>
          <w:tcPr>
            <w:tcW w:w="1555" w:type="dxa"/>
            <w:vAlign w:val="center"/>
            <w:vMerge w:val="restart"/>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南洋镇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南洋自来水有限公司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13</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w:t>
            </w:r>
            <w:r/>
          </w:p>
        </w:tc>
      </w:tr>
      <w:tr>
        <w:trPr>
          <w:jc w:val="center"/>
        </w:trPr>
        <w:tc>
          <w:tcPr>
            <w:tcW w:w="1555" w:type="dxa"/>
            <w:vAlign w:val="center"/>
            <w:vMerge w:val="continue"/>
            <w:textDirection w:val="lrTb"/>
            <w:noWrap w:val="false"/>
          </w:tcPr>
          <w:p>
            <w:pPr>
              <w:jc w:val="center"/>
              <w:rPr>
                <w:rFonts w:hint="eastAsia"/>
                <w:spacing w:val="-3"/>
                <w:sz w:val="24"/>
                <w:szCs w:val="24"/>
                <w:highlight w:val="none"/>
              </w:rPr>
            </w:pPr>
            <w:r>
              <w:rPr>
                <w:rFonts w:hint="eastAsia"/>
                <w:spacing w:val="-3"/>
                <w:sz w:val="24"/>
                <w:szCs w:val="24"/>
                <w:highlight w:val="none"/>
              </w:rPr>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青墩津邦水务有限公司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14</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新兴镇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新兴水务有限公司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6</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18</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黄尖镇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黄尖镇水务有限公司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4</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10</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盐东镇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盐东水务有限公司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2</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12</w:t>
            </w:r>
            <w:r/>
          </w:p>
        </w:tc>
      </w:tr>
      <w:tr>
        <w:trPr>
          <w:jc w:val="center"/>
        </w:trPr>
        <w:tc>
          <w:tcPr>
            <w:gridSpan w:val="2"/>
            <w:tcW w:w="4531"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合计</w:t>
            </w:r>
            <w:r/>
          </w:p>
        </w:tc>
        <w:tc>
          <w:tcPr>
            <w:gridSpan w:val="2"/>
            <w:tcW w:w="4052"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93</w:t>
            </w:r>
            <w:r/>
          </w:p>
        </w:tc>
      </w:tr>
    </w:tbl>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1.点位分布</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（1）便仓新源水务有限公司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总体分区规划布点13处，口径DN80-DN150，具体分区布点统计结果如下：</w:t>
      </w:r>
      <w:r/>
    </w:p>
    <w:tbl>
      <w:tblPr>
        <w:tblStyle w:val="66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62"/>
        <w:gridCol w:w="3118"/>
        <w:gridCol w:w="662"/>
        <w:gridCol w:w="662"/>
        <w:gridCol w:w="662"/>
        <w:gridCol w:w="886"/>
        <w:gridCol w:w="886"/>
        <w:gridCol w:w="886"/>
        <w:gridCol w:w="886"/>
      </w:tblGrid>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22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王加旺门市向西住户</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菜市场桥北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王步中门市门口</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王顺和门市向西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王顺和门市南至幼儿园</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胖子土菜馆</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泵房桥南桥向西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泵房桥门口向北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牡丹一、二期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0</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牡丹一、二期东小区后桥东侧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（2）南洋自来水有限公司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处，口径DN50-DN150，具体分区布点统计结果如下：</w:t>
      </w:r>
      <w:r/>
    </w:p>
    <w:tbl>
      <w:tblPr>
        <w:tblStyle w:val="66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58"/>
        <w:gridCol w:w="3194"/>
        <w:gridCol w:w="660"/>
        <w:gridCol w:w="657"/>
        <w:gridCol w:w="657"/>
        <w:gridCol w:w="869"/>
        <w:gridCol w:w="874"/>
        <w:gridCol w:w="869"/>
        <w:gridCol w:w="871"/>
      </w:tblGrid>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0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民航村部路南小桥北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华泰路东青墩连接线北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原红旗村部东快速干线北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青墩连接线东轮窑河北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西潮河北、凤东路西潮河南管线</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东团村部东南路北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团洼二组蔡志江住宅西南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新生路西三元宫桥南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小新河北步南路东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朝阳桥头北步南路东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盐东中路西原广福桥南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花木路东盐东公墓前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花木路东镇北路北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西牛桥停车场西北角</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（3）青墩津邦水务有限公司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处，口径DN100-DN</w:t>
      </w:r>
      <w:r>
        <w:rPr>
          <w:rFonts w:hint="eastAsia" w:ascii="宋体" w:hAnsi="宋体" w:eastAsia="宋体" w:cs="宋体"/>
          <w:color w:val="auto"/>
          <w:sz w:val="24"/>
          <w:szCs w:val="24"/>
          <w:highlight w:val="none"/>
          <w:lang w:val="en-US"/>
        </w:rPr>
        <w:t xml:space="preserve">200</w:t>
      </w:r>
      <w:r>
        <w:rPr>
          <w:rFonts w:hint="eastAsia" w:ascii="宋体" w:hAnsi="宋体" w:eastAsia="宋体" w:cs="宋体"/>
          <w:color w:val="auto"/>
          <w:sz w:val="24"/>
          <w:szCs w:val="24"/>
          <w:highlight w:val="none"/>
        </w:rPr>
        <w:t xml:space="preserve">，具体分区布点统计结果如下：</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2782"/>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闸阀井</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自然村部西河北管向东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自然村部西河北管向西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书香家园月青河边路东处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老林场月青河桥路东处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连接线与利民路交叉处（路东）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柴坝小区与利民路交叉处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洋湾五组</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杨明处）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利民路边</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利民村境内</w:t>
            </w:r>
            <w:r>
              <w:rPr>
                <w:rFonts w:hint="eastAsia" w:ascii="宋体" w:hAnsi="宋体" w:eastAsia="宋体" w:cs="宋体"/>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5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虹越豪庭</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西门口）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头灶五组众润厂（南围墙外</w:t>
            </w:r>
            <w:r>
              <w:rPr>
                <w:rFonts w:hint="eastAsia" w:ascii="宋体" w:hAnsi="宋体" w:eastAsia="宋体" w:cs="宋体"/>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头灶二组安置区</w:t>
            </w:r>
            <w:r>
              <w:rPr>
                <w:rFonts w:hint="eastAsia" w:ascii="宋体" w:hAnsi="宋体" w:eastAsia="宋体" w:cs="宋体"/>
                <w:sz w:val="24"/>
                <w:szCs w:val="24"/>
                <w:highlight w:val="none"/>
                <w:lang w:eastAsia="zh-CN" w:bidi="ar"/>
              </w:rPr>
              <w:t xml:space="preserve">东北角</w:t>
            </w:r>
            <w:r>
              <w:rPr>
                <w:rFonts w:hint="eastAsia" w:ascii="宋体" w:hAnsi="宋体" w:eastAsia="宋体" w:cs="宋体"/>
                <w:sz w:val="24"/>
                <w:szCs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增压站路东处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（4）黄尖镇水务有限公司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总体分区规划布点14处，口径DN80-DN150，具体分区布点统计结果如下：</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89"/>
        <w:gridCol w:w="3536"/>
        <w:gridCol w:w="690"/>
        <w:gridCol w:w="690"/>
        <w:gridCol w:w="690"/>
        <w:gridCol w:w="926"/>
        <w:gridCol w:w="926"/>
        <w:gridCol w:w="1163"/>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lang w:val="en-US"/>
              </w:rPr>
            </w:pPr>
            <w:r>
              <w:rPr>
                <w:rFonts w:hint="eastAsia"/>
                <w:sz w:val="24"/>
                <w:szCs w:val="24"/>
                <w:highlight w:val="none"/>
                <w:lang w:val="en-US"/>
              </w:rPr>
              <w:t xml:space="preserve">表阀同井</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黄尖村陶长干东南角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黄尖中心安置区金文涛东边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原新兴村中医馆河南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涵洞村（牡丹园门东北角）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涵洞村（浴室西边）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新闸村陈根桂东北角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兴农村林场红绿灯北30米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中路港349向新洋港方向转弯处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瑞鹤农场办事处西南角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指南五排西头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洋尖村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原大滩陈根桂东侧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中东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兴农村海港组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（5）新兴水务有限公司</w:t>
      </w:r>
      <w:r/>
    </w:p>
    <w:p>
      <w:pPr>
        <w:pStyle w:val="867"/>
        <w:ind w:firstLine="470"/>
        <w:spacing w:line="520" w:lineRule="exact"/>
        <w:rPr>
          <w:rFonts w:hint="eastAsia"/>
          <w:spacing w:val="5"/>
          <w:sz w:val="24"/>
          <w:szCs w:val="24"/>
          <w:highlight w:val="none"/>
        </w:rPr>
      </w:pPr>
      <w:r>
        <w:rPr>
          <w:rFonts w:hint="eastAsia" w:ascii="宋体" w:hAnsi="宋体" w:eastAsia="宋体" w:cs="宋体"/>
          <w:color w:val="auto"/>
          <w:sz w:val="24"/>
          <w:szCs w:val="24"/>
          <w:highlight w:val="none"/>
        </w:rPr>
        <w:t xml:space="preserve">总体分区规划布点2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处，口径DN80-DN200，具体分区布点统计结果如下：</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896"/>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奥大名居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新兴工业区100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甘露总表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潭洋总表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前营总表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杨兵石材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古河总表东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水利站向西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水利站向东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新永六组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新永二组150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汽车城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汽车城向西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同心南苑南消防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人民大超市西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玉龙池西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洪东水厂西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工业园区南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工业园区北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三里六组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长春九组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长春八组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（6）盐东水务有限公司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处，口径DN80-DN100，具体分区布点统计结果如下：</w:t>
      </w:r>
      <w:r/>
    </w:p>
    <w:tbl>
      <w:tblPr>
        <w:tblStyle w:val="669"/>
        <w:tblW w:w="5404" w:type="pct"/>
        <w:tblInd w:w="-183" w:type="dxa"/>
        <w:tblLayout w:type="fixed"/>
        <w:tblCellMar>
          <w:left w:w="108" w:type="dxa"/>
          <w:top w:w="0" w:type="dxa"/>
          <w:right w:w="108" w:type="dxa"/>
          <w:bottom w:w="0" w:type="dxa"/>
        </w:tblCellMar>
        <w:tblLook w:val="04A0" w:firstRow="1" w:lastRow="0" w:firstColumn="1" w:lastColumn="0" w:noHBand="0" w:noVBand="1"/>
      </w:tblPr>
      <w:tblGrid>
        <w:gridCol w:w="909"/>
        <w:gridCol w:w="2406"/>
        <w:gridCol w:w="812"/>
        <w:gridCol w:w="812"/>
        <w:gridCol w:w="775"/>
        <w:gridCol w:w="1072"/>
        <w:gridCol w:w="1062"/>
        <w:gridCol w:w="1114"/>
        <w:gridCol w:w="1102"/>
      </w:tblGrid>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98"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848"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spacing w:line="360" w:lineRule="auto"/>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闸阀井</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中东村沈刚西侧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新冲村加谷片区王立根宅西</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新冲村刘开成宅后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兆丰村严宝才小店西侧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兆丰村吉玉华厂房前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洋桥村垃圾中转站南侧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曙阳村卢海龙宅前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曙阳村小区西北处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正洋村蔡春轩宅前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坞港村浦国兵宅东</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艳阳村陈一俊宅后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生建村严中城商店前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美满村潮河片区李永秀西侧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桂英村陈良玉东侧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r>
    </w:tbl>
    <w:p>
      <w:pPr>
        <w:ind w:firstLine="468"/>
        <w:keepLines w:val="0"/>
        <w:keepNext w:val="0"/>
        <w:pageBreakBefore w:val="0"/>
        <w:spacing w:line="500" w:lineRule="exact"/>
        <w:widowControl w:val="off"/>
        <w:rPr>
          <w:rFonts w:hint="eastAsia"/>
          <w:b/>
          <w:bCs/>
          <w:spacing w:val="-3"/>
          <w:sz w:val="24"/>
          <w:szCs w:val="24"/>
          <w:highlight w:val="none"/>
        </w:rPr>
      </w:pPr>
      <w:r>
        <w:rPr>
          <w:rFonts w:hint="eastAsia"/>
          <w:b/>
          <w:bCs/>
          <w:spacing w:val="-3"/>
          <w:sz w:val="24"/>
          <w:szCs w:val="24"/>
          <w:highlight w:val="none"/>
        </w:rPr>
        <w:t xml:space="preserve">2.设备选型</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针对前期项目地实地调研，各乡镇整体存在多种多样的表计安装环境，为保证设备使用可靠性和各水务公司设备统一管理的连贯性，不宜固定</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采用单一的分区表计技术选型，应充分结合建筑特点、安装环境、水力特性、网络条件，其中管径DN50-DN100规划选用超声波水表，管径DN1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0-DN200规划选用电磁水表，设备参数如下：</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（1）超声波水表（DN50、DN80、DN100）</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1）累积体积分辨力：0.01m³（使用模式）/ 0.01L（检定模式）；</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2）瞬时流量分辨力：0.001 m³/h；</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3）电池使用寿命：内置3.6V锂电池供电，在2小时/次的传输频次情况下锂电池使用寿命6年。6年内电池出现问题水表厂家需要负责免费更换，以保证设备持续稳定工作；</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4）准确度等级：2 级</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5）温度等级：T50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6）最大允许压力：1.6MPa</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）安装方式：水平或垂直</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）量程比：R=500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9</w:t>
      </w:r>
      <w:r>
        <w:rPr>
          <w:rFonts w:hint="eastAsia" w:ascii="宋体" w:hAnsi="宋体" w:eastAsia="宋体" w:cs="宋体"/>
          <w:color w:val="auto"/>
          <w:sz w:val="24"/>
          <w:szCs w:val="24"/>
          <w:highlight w:val="none"/>
        </w:rPr>
        <w:t xml:space="preserve">）是否压力一体：是</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）具有自诊断功能：流量传感器故障报警、温度传感器报警、电池欠压报警</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传输方式：4G，流量免费6年（自项目验收合格之日起计）；</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声道≥4声道，具有超声信号幅值检测并上报系统（</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具有红外脉冲输出功能（</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电磁环境：</w:t>
      </w:r>
      <w:r>
        <w:rPr>
          <w:rFonts w:hint="eastAsia" w:ascii="宋体" w:hAnsi="宋体" w:eastAsia="宋体" w:cs="宋体"/>
          <w:color w:val="auto"/>
          <w:sz w:val="24"/>
          <w:szCs w:val="24"/>
          <w:highlight w:val="none"/>
          <w:lang w:val="en-US"/>
        </w:rPr>
        <w:t xml:space="preserve">静磁场、电磁场辐射符合GB/T 778.1-2018规范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防护等级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安装说明</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1）前后直管段长度要求：前五后三；</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2）安装仪表前</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确保循环管路已清洗干净，防止管道内有石子等杂物</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3）仪表前后管道上建议安装有阀门，方便以后检修</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4）仪表安装完毕后在开启管道阀门时，特别注意不要在仪表安装处的管道内形成负压，以免损坏仪表。</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（2）电磁水表（</w:t>
      </w:r>
      <w:r>
        <w:rPr>
          <w:rFonts w:hint="eastAsia" w:ascii="宋体" w:hAnsi="宋体" w:eastAsia="宋体" w:cs="宋体"/>
          <w:color w:val="auto"/>
          <w:sz w:val="24"/>
          <w:szCs w:val="24"/>
          <w:highlight w:val="none"/>
          <w:lang w:val="en-US"/>
        </w:rPr>
        <w:t xml:space="preserve">DN100、</w:t>
      </w:r>
      <w:r>
        <w:rPr>
          <w:rFonts w:hint="eastAsia" w:ascii="宋体" w:hAnsi="宋体" w:eastAsia="宋体" w:cs="宋体"/>
          <w:color w:val="auto"/>
          <w:sz w:val="24"/>
          <w:szCs w:val="24"/>
          <w:highlight w:val="none"/>
        </w:rPr>
        <w:t xml:space="preserve">DN150、DN200）</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1）结构型式：一体式</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2）连接方式：法兰连接</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3）精度及R值：精度等级为2级，R≥250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★4）始动流速：始动流速不高于1mm/秒（</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★5）防护等级：电磁水表防护等级≥IP68（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6）压力测量：内置压力测量传感器，压力数据在液晶屏上显示，并与流量数据一起上传</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7）材质要求：水表外壳、法兰材质为304不锈钢；电极材质为：316L</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8）额定压力：PN10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9）电磁水表的传输方式： 4G，</w:t>
      </w:r>
      <w:r>
        <w:rPr>
          <w:rFonts w:hint="eastAsia" w:ascii="宋体" w:hAnsi="宋体" w:cs="宋体"/>
          <w:color w:val="auto"/>
          <w:sz w:val="24"/>
          <w:szCs w:val="24"/>
          <w:highlight w:val="none"/>
          <w:lang w:val="en-US" w:eastAsia="zh-CN"/>
        </w:rPr>
        <w:t xml:space="preserve">流量免费6年（自项目验收合格之日起计）</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10）供电方式：内置3.6V锂电池供电，在2小时/次的传输频次情况下锂电池使用寿命6年。6年内电池出现问题水表厂家需要负责免费更换，以保证设备持续稳定工作</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11）诊断功能具备电池电量和空管状态等报警信号功能</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）电磁兼容：</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电磁水表应分别通过静电放电抗扰度试验、电快速瞬变脉冲群抗扰度试验、浪涌（冲击）抗扰度试验、工频磁场抗扰度试验、直流电源输入端口电压暂降和短时中断和电压变化的抗扰度试验。（</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）校准能力：</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电磁水表厂家</w:t>
      </w:r>
      <w:r>
        <w:rPr>
          <w:rFonts w:hint="eastAsia" w:ascii="宋体" w:hAnsi="宋体" w:eastAsia="宋体" w:cs="宋体"/>
          <w:color w:val="auto"/>
          <w:sz w:val="24"/>
          <w:szCs w:val="24"/>
          <w:highlight w:val="none"/>
          <w:lang w:val="en-US" w:eastAsia="zh-CN"/>
        </w:rPr>
        <w:t xml:space="preserve">需具有</w:t>
      </w:r>
      <w:r>
        <w:rPr>
          <w:rFonts w:hint="eastAsia" w:ascii="宋体" w:hAnsi="宋体" w:eastAsia="宋体" w:cs="宋体"/>
          <w:color w:val="auto"/>
          <w:sz w:val="24"/>
          <w:szCs w:val="24"/>
          <w:highlight w:val="none"/>
        </w:rPr>
        <w:t xml:space="preserve">校准实验室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提供符合</w:t>
      </w:r>
      <w:r>
        <w:rPr>
          <w:rFonts w:hint="eastAsia" w:ascii="宋体" w:hAnsi="宋体" w:eastAsia="宋体" w:cs="宋体"/>
          <w:color w:val="auto"/>
          <w:sz w:val="24"/>
          <w:szCs w:val="24"/>
          <w:highlight w:val="none"/>
        </w:rPr>
        <w:t xml:space="preserve">ISO/IEC 17025: 2017《检测和校准实验室能力的通用要求》</w:t>
      </w:r>
      <w:r>
        <w:rPr>
          <w:rFonts w:hint="eastAsia" w:ascii="宋体" w:hAnsi="宋体" w:eastAsia="宋体" w:cs="宋体"/>
          <w:color w:val="auto"/>
          <w:sz w:val="24"/>
          <w:szCs w:val="24"/>
          <w:highlight w:val="none"/>
          <w:lang w:val="en-US" w:eastAsia="zh-CN"/>
        </w:rPr>
        <w:t xml:space="preserve">要求的实验室认可证书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为便于表计安装和检修，DMA分区计量表计在表前表后安装法兰闸阀，配套伸缩器、法兰片。</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闸阀：</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1）手轮：球墨铸铁QT450-10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2）阀杆：铜合金</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3）压盖：球墨铸铁QT450-10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4）O型圈：EPDM</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5）阀体：球墨铸铁QT450-10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6）阀瓣：球墨铸铁QT450-10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7）密封面：铜合金</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8）密封垫：EPDM</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9）卡瓣：Q235A</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10）螺母：铜合金</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）伸缩器：</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1）公称通径：DN</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DN200</w:t>
      </w:r>
      <w:r>
        <w:rPr>
          <w:rFonts w:hint="eastAsia" w:ascii="宋体" w:hAnsi="宋体" w:eastAsia="宋体" w:cs="宋体"/>
          <w:color w:val="auto"/>
          <w:sz w:val="24"/>
          <w:szCs w:val="24"/>
          <w:highlight w:val="none"/>
        </w:rPr>
        <w:t xml:space="preserve">；公称压力；1.0 Mpa，双法兰连接</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2）本体、压盖、限位伸缩管、法兰短管采用优质碳素结构钢Q235A</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3）密封圈采用天然橡胶NBR或EPDM</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4）螺栓、螺母、限位螺杆等采用不锈钢材质，符合</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5）法兰：法兰安装尺寸（孔中心圆直径、螺栓孔径、孔数）和密封面形状、尺寸依据</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标准制造</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）法兰片：PE法兰，执行</w:t>
      </w:r>
      <w:r>
        <w:rPr>
          <w:rFonts w:hint="eastAsia" w:ascii="宋体" w:hAnsi="宋体" w:cs="宋体"/>
          <w:color w:val="auto"/>
          <w:sz w:val="24"/>
          <w:szCs w:val="24"/>
          <w:highlight w:val="none"/>
          <w:lang w:eastAsia="zh-CN"/>
        </w:rPr>
        <w:t xml:space="preserve">国家</w:t>
      </w:r>
      <w:r>
        <w:rPr>
          <w:rFonts w:hint="eastAsia" w:ascii="宋体" w:hAnsi="宋体" w:cs="宋体"/>
          <w:color w:val="auto"/>
          <w:sz w:val="24"/>
          <w:szCs w:val="24"/>
          <w:highlight w:val="none"/>
          <w:lang w:val="en-US" w:eastAsia="zh-CN"/>
        </w:rPr>
        <w:t xml:space="preserve">最新</w:t>
      </w:r>
      <w:r>
        <w:rPr>
          <w:rFonts w:hint="eastAsia" w:ascii="宋体" w:hAnsi="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，水表、表前表后阀各配套2片，包含螺栓等安装辅材。</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1）材质：PE100（给水专用，黑色）；</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2）压力等级：1.0MPa；</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3）尺寸：DN50-DN200，含法兰头部外径、颈部外径、长度等；</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4）连接：热熔对接；</w:t>
      </w:r>
      <w:r/>
    </w:p>
    <w:p>
      <w:pPr>
        <w:pStyle w:val="867"/>
        <w:ind w:firstLine="470"/>
        <w:spacing w:line="520" w:lineRule="exact"/>
        <w:rPr>
          <w:rFonts w:hint="eastAsia"/>
          <w:color w:val="0000ff"/>
          <w:spacing w:val="5"/>
          <w:sz w:val="24"/>
          <w:szCs w:val="24"/>
          <w:highlight w:val="none"/>
        </w:rPr>
      </w:pPr>
      <w:r>
        <w:rPr>
          <w:rFonts w:hint="eastAsia" w:ascii="宋体" w:hAnsi="宋体" w:cs="宋体"/>
          <w:color w:val="auto"/>
          <w:sz w:val="24"/>
          <w:szCs w:val="24"/>
          <w:highlight w:val="none"/>
          <w:lang w:val="en-US" w:eastAsia="zh-CN"/>
        </w:rPr>
        <w:t xml:space="preserve">5）卫生：符合国家最新标准，可用于生活饮用水。</w:t>
      </w:r>
      <w:r/>
    </w:p>
    <w:p>
      <w:pPr>
        <w:pStyle w:val="867"/>
        <w:ind w:firstLine="470"/>
        <w:spacing w:line="520" w:lineRule="exact"/>
        <w:rPr>
          <w:rFonts w:hint="default" w:eastAsia="宋体"/>
          <w:b/>
          <w:bCs/>
          <w:spacing w:val="-3"/>
          <w:sz w:val="24"/>
          <w:szCs w:val="24"/>
          <w:highlight w:val="none"/>
          <w:lang w:val="en-US" w:eastAsia="zh-CN"/>
        </w:rPr>
      </w:pPr>
      <w:r>
        <w:rPr>
          <w:rFonts w:hint="eastAsia"/>
          <w:b/>
          <w:bCs/>
          <w:spacing w:val="-3"/>
          <w:sz w:val="24"/>
          <w:szCs w:val="24"/>
          <w:highlight w:val="none"/>
        </w:rPr>
        <w:t xml:space="preserve">3.</w:t>
      </w:r>
      <w:r>
        <w:rPr>
          <w:rFonts w:hint="eastAsia"/>
          <w:b/>
          <w:bCs/>
          <w:spacing w:val="-3"/>
          <w:sz w:val="24"/>
          <w:szCs w:val="24"/>
          <w:highlight w:val="none"/>
          <w:lang w:val="en-US"/>
        </w:rPr>
        <w:t xml:space="preserve">圆井（</w:t>
      </w:r>
      <w:r>
        <w:rPr>
          <w:b/>
          <w:bCs/>
          <w:spacing w:val="-3"/>
          <w:sz w:val="24"/>
          <w:szCs w:val="24"/>
          <w:highlight w:val="none"/>
        </w:rPr>
        <w:t xml:space="preserve">水表井、闸阀井</w:t>
      </w:r>
      <w:r>
        <w:rPr>
          <w:rFonts w:hint="eastAsia"/>
          <w:b/>
          <w:bCs/>
          <w:spacing w:val="-3"/>
          <w:sz w:val="24"/>
          <w:szCs w:val="24"/>
          <w:highlight w:val="none"/>
        </w:rPr>
        <w:t xml:space="preserve">）</w:t>
      </w:r>
      <w:r>
        <w:rPr>
          <w:b/>
          <w:bCs/>
          <w:spacing w:val="-3"/>
          <w:sz w:val="24"/>
          <w:szCs w:val="24"/>
          <w:highlight w:val="none"/>
        </w:rPr>
        <w:t xml:space="preserve">施工技术要求</w:t>
      </w:r>
      <w:r>
        <w:rPr>
          <w:rFonts w:hint="eastAsia"/>
          <w:b/>
          <w:bCs/>
          <w:spacing w:val="-3"/>
          <w:sz w:val="24"/>
          <w:szCs w:val="24"/>
          <w:highlight w:val="none"/>
          <w:lang w:eastAsia="zh-CN"/>
        </w:rPr>
        <w:t xml:space="preserve">（</w:t>
      </w:r>
      <w:r>
        <w:rPr>
          <w:rFonts w:hint="eastAsia"/>
          <w:b/>
          <w:bCs/>
          <w:spacing w:val="-3"/>
          <w:sz w:val="24"/>
          <w:szCs w:val="24"/>
          <w:highlight w:val="none"/>
          <w:lang w:val="en-US" w:eastAsia="zh-CN"/>
        </w:rPr>
        <w:t xml:space="preserve">图纸详见附件）</w:t>
      </w:r>
      <w:r/>
    </w:p>
    <w:p>
      <w:pPr>
        <w:pStyle w:val="867"/>
        <w:ind w:firstLine="470"/>
        <w:spacing w:line="520" w:lineRule="exact"/>
        <w:rPr>
          <w:rFonts w:hint="eastAsia"/>
          <w:sz w:val="24"/>
          <w:szCs w:val="24"/>
          <w:highlight w:val="none"/>
        </w:rPr>
      </w:pPr>
      <w:r>
        <w:rPr>
          <w:rFonts w:hint="eastAsia"/>
          <w:sz w:val="24"/>
          <w:szCs w:val="24"/>
          <w:highlight w:val="none"/>
        </w:rPr>
        <w:t xml:space="preserve">（</w:t>
      </w:r>
      <w:r>
        <w:rPr>
          <w:rFonts w:hint="eastAsia"/>
          <w:sz w:val="24"/>
          <w:szCs w:val="24"/>
          <w:highlight w:val="none"/>
          <w:lang w:val="en-US"/>
        </w:rPr>
        <w:t xml:space="preserve">1</w:t>
      </w:r>
      <w:r>
        <w:rPr>
          <w:rFonts w:hint="eastAsia"/>
          <w:sz w:val="24"/>
          <w:szCs w:val="24"/>
          <w:highlight w:val="none"/>
        </w:rPr>
        <w:t xml:space="preserve">）</w:t>
      </w:r>
      <w:r>
        <w:rPr>
          <w:sz w:val="24"/>
          <w:szCs w:val="24"/>
          <w:highlight w:val="none"/>
        </w:rPr>
        <w:t xml:space="preserve">总则</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本技术要求适用于本工程室外给水系统各类水表井、闸阀井土建工程的初步设计、施工及验收。土建范围包含土方工程、地基垫层、井室结构、抹灰防水、井盖井座、</w:t>
      </w:r>
      <w:r>
        <w:rPr>
          <w:rFonts w:hint="eastAsia" w:ascii="宋体" w:hAnsi="宋体" w:eastAsia="宋体" w:cs="宋体"/>
          <w:color w:val="auto"/>
          <w:sz w:val="24"/>
          <w:szCs w:val="24"/>
          <w:highlight w:val="none"/>
          <w:lang w:val="en-US" w:eastAsia="zh-CN"/>
        </w:rPr>
        <w:t xml:space="preserve">开挖、</w:t>
      </w:r>
      <w:r>
        <w:rPr>
          <w:rFonts w:hint="eastAsia" w:ascii="宋体" w:hAnsi="宋体" w:eastAsia="宋体" w:cs="宋体"/>
          <w:color w:val="auto"/>
          <w:sz w:val="24"/>
          <w:szCs w:val="24"/>
          <w:highlight w:val="none"/>
          <w:lang w:val="en-US"/>
        </w:rPr>
        <w:t xml:space="preserve">回填</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恢复等全部土建内容，工艺及构造均依据《室外给水管道附属构筑物》（05S502）、《市政给水管道及附属设施》（07MS101）标准图集执行。</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所有井室土建施工需满足结构稳定、防水防渗、检修便捷、耐久抗冻、路面配套恢复的设计原则，符合市政给水工程施工及验收规范要求。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）通用土建技术要求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）土质与土方工程</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基坑采用机械结合人工开挖，开挖尺寸按井体外围外放300mm施工操作工作面，边坡根据现场土质情况设置，普通土质边坡坡度不小于1:0.5，松软土质、淤泥土质需采取沟槽支护、挡板加固措施，防止沟槽坍塌。</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2、基坑开挖完成后，需对槽底进行平整、夯实处理，基底压实度≥95%，严禁超挖、扰动原状土；若发生超挖，需采用级配砂石分层回填夯实至设计标高，不得直接回填杂土、浮土。</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3、施工过程中基坑内需做好排水措施，及时排除积水、淤泥，严禁带水作业、基底泡水软化。</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4、管道安装、井室砌筑完成并达到养护强度后，采用原状优质素土分层回填夯实，分层厚度≤200mm，回填压实度：绿化带区域≥90%，人行道区域≥95%，车行区域≥97%；多余土方统一外运，场地清理平整。</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地基与垫层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1、所有水表井、闸阀井底部设置C20混凝土垫层，厚度100mm，垫层每边超出井体结构外边线100mm，表面平整、找坡顺直。</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2、软弱地基、淤泥土层地段，需换填300mm厚级配砂石垫层并夯实，再浇筑混凝土垫层，保障地基承载力均匀，避免井体沉降开裂。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3、井室底板采用现浇混凝土结构，整体浇筑、一次成型，无蜂窝、麻面、漏浆缺陷。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井室结构砌筑</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1、井室采用MU20烧结普通砖、M10水泥砂浆砌筑，墙体厚度240mm，砌筑灰缝饱满、错缝搭接，灰缝厚度均匀，无通缝、瞎缝、空鼓现象。</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2、井室墙体垂直、平整，垂直度偏差≤3mm/m，总偏差≤10mm；墙面平整度偏差≤5mm。</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3、管道穿墙位置预留精准洞口，管道与墙体间隙采用油麻填塞密实，外侧采用防水砂浆封堵抹平，杜绝渗水、漏水隐患；大口径管道穿墙需设置刚性防水套管。</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4）抹灰及防水要求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1、井室内壁、井底、井口收口位置全部采用1:2水泥砂浆双面抹灰，抹灰厚度20mm，分两次成活，表面压光、密实平整，无裂缝、起砂、脱落现象。</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2、井室外侧墙体采用水泥砂浆勾缝密实，外侧回填前检查无墙体渗漏、孔洞缺陷。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3、井口井圈混凝土现浇成型，与井墙整体结合，收口顺直、牢固，防止井口开裂、沉降。</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井盖、井座及井口构造</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1、采用铸铁井盖、井座，承载力应满足对应区域荷载要求</w:t>
      </w:r>
      <w:r>
        <w:rPr>
          <w:rFonts w:hint="eastAsia" w:ascii="宋体" w:hAnsi="宋体" w:cs="宋体"/>
          <w:color w:val="auto"/>
          <w:sz w:val="24"/>
          <w:szCs w:val="24"/>
          <w:highlight w:val="none"/>
          <w:lang w:val="en-US" w:eastAsia="zh-CN"/>
        </w:rPr>
        <w:t xml:space="preserve">（符合国家标准）</w:t>
      </w:r>
      <w:r>
        <w:rPr>
          <w:rFonts w:hint="eastAsia" w:ascii="宋体" w:hAnsi="宋体" w:eastAsia="宋体" w:cs="宋体"/>
          <w:color w:val="auto"/>
          <w:sz w:val="24"/>
          <w:szCs w:val="24"/>
          <w:highlight w:val="none"/>
          <w:lang w:val="en-US"/>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2、井盖安装平整、稳固，与井座贴合严密，无松动、翘曲、异响，井口与周边地面、铺装顺平，无高低差，满足通行及景观要求。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3、深度大于1.2m的井室，预埋塑钢检修踏步，踏步间距均匀、安装牢固，方便后期运维检修。</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）混凝土及砂浆养护</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混凝土垫层、底板、井圈及砌筑抹灰完成后，需及时洒水养护，养护周期不少于7天，严禁未达到强度前回填、碾压、受力，防止结构开裂、变形。</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）施工质量验收要求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1、井室结构尺寸、标高、坡度符合设计及图集要求，结构稳固、外观整洁，无渗漏、积水问题。</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2、土方回填压实度、混凝土强度、砌筑砂浆强度全部达标，隐蔽工程需验收合格</w:t>
      </w:r>
      <w:r>
        <w:rPr>
          <w:rFonts w:hint="eastAsia" w:ascii="宋体" w:hAnsi="宋体" w:cs="宋体"/>
          <w:color w:val="auto"/>
          <w:sz w:val="24"/>
          <w:szCs w:val="24"/>
          <w:highlight w:val="none"/>
          <w:lang w:val="en-US" w:eastAsia="zh-CN"/>
        </w:rPr>
        <w:t xml:space="preserve">后方可进行下一</w:t>
      </w:r>
      <w:r>
        <w:rPr>
          <w:rFonts w:hint="eastAsia" w:ascii="宋体" w:hAnsi="宋体" w:eastAsia="宋体" w:cs="宋体"/>
          <w:color w:val="auto"/>
          <w:sz w:val="24"/>
          <w:szCs w:val="24"/>
          <w:highlight w:val="none"/>
          <w:lang w:val="en-US"/>
        </w:rPr>
        <w:t xml:space="preserve">道工序施工。</w:t>
      </w:r>
      <w:r/>
    </w:p>
    <w:p>
      <w:pPr>
        <w:pStyle w:val="867"/>
        <w:ind w:firstLine="470"/>
        <w:spacing w:line="520" w:lineRule="exact"/>
        <w:rPr>
          <w:sz w:val="24"/>
          <w:szCs w:val="24"/>
          <w:highlight w:val="none"/>
          <w:lang w:val="en-US" w:bidi="ar"/>
        </w:rPr>
      </w:pPr>
      <w:r>
        <w:rPr>
          <w:rFonts w:hint="eastAsia" w:ascii="宋体" w:hAnsi="宋体" w:eastAsia="宋体" w:cs="宋体"/>
          <w:color w:val="auto"/>
          <w:sz w:val="24"/>
          <w:szCs w:val="24"/>
          <w:highlight w:val="none"/>
          <w:lang w:val="en-US"/>
        </w:rPr>
        <w:t xml:space="preserve">3、井盖安装平整牢固，井内设施预埋到位，排水坡度合理，满足长期安全运行、日常抄表、检修维护使用要求。</w:t>
      </w:r>
      <w:bookmarkStart w:id="171" w:name="_bookmark3"/>
      <w:r/>
      <w:bookmarkEnd w:id="171"/>
      <w:r/>
      <w:bookmarkStart w:id="172" w:name="_bookmark4"/>
      <w:r/>
      <w:bookmarkEnd w:id="172"/>
      <w:r/>
      <w:bookmarkStart w:id="173" w:name="_bookmark5"/>
      <w:r/>
      <w:bookmarkEnd w:id="173"/>
      <w:r/>
      <w:r/>
    </w:p>
    <w:p>
      <w:pPr>
        <w:pStyle w:val="867"/>
        <w:ind w:firstLine="470"/>
        <w:spacing w:line="52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4.方井（表阀同井）专项技术要求</w:t>
      </w:r>
      <w:r>
        <w:rPr>
          <w:rFonts w:hint="eastAsia"/>
          <w:b/>
          <w:bCs/>
          <w:spacing w:val="-3"/>
          <w:sz w:val="24"/>
          <w:szCs w:val="24"/>
          <w:highlight w:val="none"/>
          <w:lang w:eastAsia="zh-CN"/>
        </w:rPr>
        <w:t xml:space="preserve">（</w:t>
      </w:r>
      <w:r>
        <w:rPr>
          <w:rFonts w:hint="eastAsia"/>
          <w:b/>
          <w:bCs/>
          <w:spacing w:val="-3"/>
          <w:sz w:val="24"/>
          <w:szCs w:val="24"/>
          <w:highlight w:val="none"/>
          <w:lang w:val="en-US" w:eastAsia="zh-CN"/>
        </w:rPr>
        <w:t xml:space="preserve">图纸详见附件）</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本节针对水表、闸阀合并同井布设的井室土建施工专项要求，执行与常规单功能井一致的规范及图集标准，同时根据设备同井密集布置特点，对井体尺寸、土方施工、结构构造、布局排水、配套安装等进行专项强化，具体要求如下：</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适用范围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1、适用场景：场地受限路段、同一供水管路需同步设置进水控制闸阀与计量水表的管段，采用表阀同井集中布设形式，精简管线、方便集中运维管理。</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2、井体扩容标准：表阀同井井室较同管径单功能井室加大一级尺寸，保障设备安装、阀门启闭、检修拆装操作空间。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3、井深标准：同井井深统一按1.3m常规覆土工况控制，管线埋深变化地段可微调井深，土建结构工艺保持不变。</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土方与地基施工要求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1、基坑开挖：同井基坑开挖外放尺寸、边坡设置、沟槽支护要求同常规井室，井体尺寸加大后对应扩大基坑开挖范围，保证四周施工操作工作面充足。</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2、基底处理：基坑槽底平整夯实，基底压实度≥95%，严禁超挖、扰动原状土，超挖部位采用级配砂石回填夯实，禁止杂土、浮土回填。</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3、基坑排水：施工全程做好基坑排水、清淤措施，杜绝基底泡水软化，保障地基施工质量。</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4、回填夯实：井体结构、抹灰防水养护达标后，采用优质素土分层回填夯实，分层厚度≤200mm，各区域压实度标准与常规井一致，多余土方统一外运、场地平整恢复。</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5、地基垫层：统一设置100mm厚C</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混凝土</w:t>
      </w:r>
      <w:r>
        <w:rPr>
          <w:rFonts w:hint="eastAsia" w:ascii="宋体" w:hAnsi="宋体" w:eastAsia="宋体" w:cs="宋体"/>
          <w:color w:val="auto"/>
          <w:sz w:val="24"/>
          <w:szCs w:val="24"/>
          <w:highlight w:val="none"/>
          <w:lang w:val="en-US" w:eastAsia="zh-CN"/>
        </w:rPr>
        <w:t xml:space="preserve">基础</w:t>
      </w:r>
      <w:r>
        <w:rPr>
          <w:rFonts w:hint="eastAsia" w:ascii="宋体" w:hAnsi="宋体" w:eastAsia="宋体" w:cs="宋体"/>
          <w:color w:val="auto"/>
          <w:sz w:val="24"/>
          <w:szCs w:val="24"/>
          <w:highlight w:val="none"/>
          <w:lang w:val="en-US"/>
        </w:rPr>
        <w:t xml:space="preserve">，垫层外挑尺寸、软弱地基300mm级配砂石换填加固要求与单功能井完全一致，杜绝不均匀沉降导致设备变形、井体开裂。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井室结构与砌筑要求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1、砌筑标准：同井井身采用240mm厚墙体，MU</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烧结普通砖、M10水泥砂浆砌筑，灰缝饱满、错缝搭接，墙体垂直度、平整度偏差满足规范要求。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2、洞口防水：所有进出管道穿墙位置精准预留洞口，管道与墙体间隙油麻填塞、防水砂浆封堵密实，杜绝井壁渗水。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3、井底排水构造：井内统一设置</w:t>
      </w:r>
      <w:r>
        <w:rPr>
          <w:rFonts w:hint="eastAsia" w:ascii="宋体" w:hAnsi="宋体" w:eastAsia="宋体" w:cs="宋体"/>
          <w:color w:val="auto"/>
          <w:sz w:val="24"/>
          <w:szCs w:val="24"/>
          <w:highlight w:val="none"/>
          <w:lang w:val="en-US" w:eastAsia="zh-CN"/>
        </w:rPr>
        <w:t xml:space="preserve">渗水孔</w:t>
      </w:r>
      <w:r>
        <w:rPr>
          <w:rFonts w:hint="eastAsia" w:ascii="宋体" w:hAnsi="宋体" w:eastAsia="宋体" w:cs="宋体"/>
          <w:color w:val="auto"/>
          <w:sz w:val="24"/>
          <w:szCs w:val="24"/>
          <w:highlight w:val="none"/>
          <w:lang w:val="en-US"/>
        </w:rPr>
        <w:t xml:space="preserve">，井底设置2%排水坡度，整体向集水坑找坡，彻底解决设备密集积水浸泡问题。</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井内布局与安装要求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1、管路布局：进水侧</w:t>
      </w:r>
      <w:r>
        <w:rPr>
          <w:rFonts w:hint="eastAsia" w:ascii="宋体" w:hAnsi="宋体" w:eastAsia="宋体" w:cs="宋体"/>
          <w:color w:val="auto"/>
          <w:sz w:val="24"/>
          <w:szCs w:val="24"/>
          <w:highlight w:val="none"/>
          <w:lang w:val="en-US" w:eastAsia="zh-CN"/>
        </w:rPr>
        <w:t xml:space="preserve">和出水侧</w:t>
      </w:r>
      <w:r>
        <w:rPr>
          <w:rFonts w:hint="eastAsia" w:ascii="宋体" w:hAnsi="宋体" w:eastAsia="宋体" w:cs="宋体"/>
          <w:color w:val="auto"/>
          <w:sz w:val="24"/>
          <w:szCs w:val="24"/>
          <w:highlight w:val="none"/>
          <w:lang w:val="en-US"/>
        </w:rPr>
        <w:t xml:space="preserve">设置闸阀，</w:t>
      </w:r>
      <w:r>
        <w:rPr>
          <w:rFonts w:hint="eastAsia" w:ascii="宋体" w:hAnsi="宋体" w:eastAsia="宋体" w:cs="宋体"/>
          <w:color w:val="auto"/>
          <w:sz w:val="24"/>
          <w:szCs w:val="24"/>
          <w:highlight w:val="none"/>
          <w:lang w:val="en-US" w:eastAsia="zh-CN"/>
        </w:rPr>
        <w:t xml:space="preserve">两个闸阀中间</w:t>
      </w:r>
      <w:r>
        <w:rPr>
          <w:rFonts w:hint="eastAsia" w:ascii="宋体" w:hAnsi="宋体" w:eastAsia="宋体" w:cs="宋体"/>
          <w:color w:val="auto"/>
          <w:sz w:val="24"/>
          <w:szCs w:val="24"/>
          <w:highlight w:val="none"/>
          <w:lang w:val="en-US"/>
        </w:rPr>
        <w:t xml:space="preserve">设置水表，管路顺直规整，无交叉、无强行折弯。</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2、设备间距：闸阀、水表及配套管件之间预留不小于300mm操作间距，水表盘面正对井口方向，满足抄表、阀门启闭、设备拆装更换操作需求。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3、独立运维：所有井内设备独立布置、互不干扰，可单独检修、关停、更换，不影响管路整体运行及其他设备使用。</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抹灰防水及防护要求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1、抹灰标准：井室内壁、井底、井口收口全部采用1:2水泥砂浆20mm厚双面抹灰，分两次成活、表面压光；针对设备密集区域加强抹灰密实度，杜绝返潮、渗水。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2、井口构造：现浇混凝土井圈与井墙整体浇筑成型，收口牢固顺直，防止井口沉降开裂。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井盖配套及养护要求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1、井盖井座：</w:t>
      </w:r>
      <w:r>
        <w:rPr>
          <w:rFonts w:hint="eastAsia" w:ascii="宋体" w:hAnsi="宋体" w:eastAsia="宋体" w:cs="宋体"/>
          <w:color w:val="auto"/>
          <w:sz w:val="24"/>
          <w:szCs w:val="24"/>
          <w:highlight w:val="none"/>
          <w:lang w:val="en-US" w:eastAsia="zh-CN"/>
        </w:rPr>
        <w:t xml:space="preserve">钢筋砼盖板</w:t>
      </w:r>
      <w:r>
        <w:rPr>
          <w:rFonts w:hint="eastAsia" w:ascii="宋体" w:hAnsi="宋体" w:eastAsia="宋体" w:cs="宋体"/>
          <w:color w:val="auto"/>
          <w:sz w:val="24"/>
          <w:szCs w:val="24"/>
          <w:highlight w:val="none"/>
          <w:lang w:val="en-US"/>
        </w:rPr>
        <w:t xml:space="preserve">，安装平整稳固、与路面顺平无高差。</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2、检修踏步：井深大于1.2m的表阀同井，统一预埋牢固的塑钢检修踏步，满足运维上下井安全需求。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3、养护要求：混凝土、砌筑、抹灰工序完成后，洒水养护不少于7天，强度达标后方可进行回填及后续施工。</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质量验收要求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表阀同井井室除满足常规井室验收标准外，额外验收井内设备间距、管路排布、排水坡度、穿墙防水构造，确保井室无渗漏、无积水，设备操作、检修、运维功能完全满足使用要求。</w:t>
      </w:r>
      <w:r/>
    </w:p>
    <w:p>
      <w:pPr>
        <w:pStyle w:val="867"/>
        <w:ind w:firstLine="470"/>
        <w:spacing w:line="5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5.货物清单</w:t>
      </w:r>
      <w:r/>
    </w:p>
    <w:tbl>
      <w:tblPr>
        <w:tblStyle w:val="669"/>
        <w:tblW w:w="5106" w:type="pct"/>
        <w:jc w:val="center"/>
        <w:tblLayout w:type="fixed"/>
        <w:tblCellMar>
          <w:left w:w="108" w:type="dxa"/>
          <w:top w:w="0" w:type="dxa"/>
          <w:right w:w="108" w:type="dxa"/>
          <w:bottom w:w="0" w:type="dxa"/>
        </w:tblCellMar>
        <w:tblLook w:val="04A0" w:firstRow="1" w:lastRow="0" w:firstColumn="1" w:lastColumn="0" w:noHBand="0" w:noVBand="1"/>
      </w:tblPr>
      <w:tblGrid>
        <w:gridCol w:w="781"/>
        <w:gridCol w:w="1964"/>
        <w:gridCol w:w="1866"/>
        <w:gridCol w:w="1225"/>
        <w:gridCol w:w="915"/>
        <w:gridCol w:w="1155"/>
        <w:gridCol w:w="1602"/>
      </w:tblGrid>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419"/>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一、分区计量设备部分</w:t>
            </w:r>
            <w:r/>
          </w:p>
        </w:tc>
      </w:tr>
      <w:tr>
        <w:trPr>
          <w:jc w:val="center"/>
          <w:trHeight w:val="2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981"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non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67"/>
        </w:trPr>
        <w:tc>
          <w:tcPr>
            <w:gridSpan w:val="7"/>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auto" w:sz="4" w:space="0"/>
              <w:right w:val="single" w:color="auto" w:sz="4" w:space="0"/>
            </w:tcBorders>
            <w:tcW w:w="981"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auto" w:sz="4" w:space="0"/>
              <w:bottom w:val="single" w:color="000000" w:sz="4" w:space="0"/>
              <w:right w:val="single" w:color="auto"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bl>
    <w:p>
      <w:pPr>
        <w:pStyle w:val="867"/>
        <w:ind w:firstLine="470"/>
        <w:spacing w:line="5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w:t>
      </w:r>
      <w:r>
        <w:rPr>
          <w:rFonts w:hint="eastAsia" w:eastAsia="宋体"/>
          <w:b/>
          <w:bCs/>
          <w:color w:val="auto"/>
          <w:highlight w:val="none"/>
          <w:lang w:val="en-US" w:eastAsia="zh-CN"/>
        </w:rPr>
        <w:t xml:space="preserve">、</w:t>
      </w:r>
      <w:r>
        <w:rPr>
          <w:rFonts w:hint="eastAsia" w:ascii="宋体" w:hAnsi="宋体" w:cs="宋体"/>
          <w:b/>
          <w:bCs/>
          <w:color w:val="auto"/>
          <w:sz w:val="24"/>
          <w:highlight w:val="none"/>
          <w:lang w:val="en-US" w:eastAsia="zh-CN"/>
        </w:rPr>
        <w:t xml:space="preserve">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1.项目认知与需求分析</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为规范本项目供应商项目认知能力工作，客观评判供应商对项目整体情况的熟悉程度，特制定本制度：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（1）政策背景掌握：包括本项目相关国家及地方行业政策、技术规范文件。</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（2）项目目标梳理：包括本项目的建设目标，包括项目总体目标、阶段性实施目标、交付目标和运行目标。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）项目需求分析：包括用户需求、业务需求、技术需求、商务需求。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项目重难点分析及解决方案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为客观供应商项目把控能力与问题处置能力，科学评判项目重难点分析质量及解决方案可行性。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.设备安装、调试方案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为规范项目设备实施工作，供应商设备实施能力，特制定本制度：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（1）设备安装方案：供应商设备进场、施工规范、现场防护等安装方案内容，评判方案规范性、完整性。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（2）设备调试方案：供应商设备单机调试、参数校准、试运行检测、问题整改等调试方案内容，评判调试流程的科学性、专业性。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（3）实施能力佐证：结合供应商技术团队、施工经验、同类项目案例等能力佐证，综合评判设备实施整体能力。</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为全面保障供应商项目质量管控水平，规范项目工期管控与施工安全管理，保障项目按期交付、安全零事故实施，特制定本制度：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（1）质量目标：包括质量总体目标、设备质量目标、施工质量目标。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（2）质量管控措施：包括制度保证措施、组织保证措施、技术保证措施、人员保证措施。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）服务期进度安排：包括项目整体进度规划、阶段性工期节点、进度滞后补救预案等内容。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）进度保障措施：包括人员保障、物资保障、设备保障、工序统筹、进度考核等进度管控措施。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）安全生产体系：包括安全管理制度、安全岗位职责、现场安全规范等。</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）安全保障措施：供应商现场安全防护、安全交底、日常巡查、隐患排查、应急处置、安全教育培训等保障措施。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.售后服务方案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为规范项目售后服务体系，保障项目后期长效稳定运行，特制定本制度：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（1）服务体系建设：包括售后服务组织架构、服务流程等建设内容。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（2）服务内容覆盖：包括故障处置、设备升级、回访巡检、问题答疑等服务内容。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（3）质保承诺说明：包括质保周期、质保范围、质保服务内容等承诺内容。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（4）技术支持保障：包括远程技术支撑、现场技术服务、技术培训、故障应急处置等技术支持内容。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（5）专业人员保障：包括专职售后团队、人员资质、人员同类项目经验等人员配置内容。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设备运维保障：供应商故障排查、设备保养、备品备件保障、长效运行维护等运维方案内容，评判运维保障的全面性、持续性。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为保证供应商培训水平，特制定本制度：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（1）培训原则：包括培训目标、培训指导思想、培训原则。</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（2）培训师资安排：包括培训人员、培训人员资质。</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（3）培训内容：包括基础理论内容、实操维护内容。</w:t>
      </w:r>
      <w:r/>
    </w:p>
    <w:p>
      <w:pPr>
        <w:ind w:firstLine="480"/>
        <w:spacing w:line="460" w:lineRule="exact"/>
        <w:rPr>
          <w:highlight w:val="none"/>
        </w:rPr>
      </w:pPr>
      <w:r>
        <w:rPr>
          <w:rFonts w:hint="eastAsia" w:ascii="宋体" w:hAnsi="宋体" w:eastAsia="宋体" w:cs="宋体"/>
          <w:color w:val="auto"/>
          <w:sz w:val="24"/>
          <w:szCs w:val="24"/>
          <w:highlight w:val="none"/>
          <w:lang w:val="en-US" w:eastAsia="zh-CN"/>
        </w:rPr>
        <w:t xml:space="preserve">（4）培训保障措施：包括组织保障、技术保障措施。</w:t>
      </w:r>
      <w:r/>
    </w:p>
    <w:p>
      <w:pPr>
        <w:pStyle w:val="867"/>
        <w:ind w:firstLine="470"/>
        <w:spacing w:line="520" w:lineRule="exact"/>
        <w:rPr>
          <w:rFonts w:hint="eastAsia" w:ascii="宋体" w:hAnsi="宋体" w:eastAsia="宋体" w:cs="宋体"/>
          <w:b w:val="0"/>
          <w:bCs w:val="0"/>
          <w:color w:val="auto"/>
          <w:sz w:val="24"/>
          <w:szCs w:val="20"/>
          <w:highlight w:val="none"/>
          <w:lang w:val="en-US" w:eastAsia="zh-CN"/>
        </w:rPr>
      </w:pPr>
      <w:r>
        <w:rPr>
          <w:rFonts w:hint="eastAsia" w:ascii="宋体" w:hAnsi="宋体" w:cs="楷体_GB2312"/>
          <w:b/>
          <w:bCs/>
          <w:color w:val="auto"/>
          <w:sz w:val="24"/>
          <w:highlight w:val="none"/>
          <w:lang w:val="en-US" w:eastAsia="zh-CN"/>
        </w:rPr>
        <w:t xml:space="preserve">七</w:t>
      </w:r>
      <w:r>
        <w:rPr>
          <w:rFonts w:hint="eastAsia" w:ascii="宋体" w:hAnsi="宋体" w:cs="楷体_GB2312"/>
          <w:b/>
          <w:bCs/>
          <w:color w:val="auto"/>
          <w:sz w:val="24"/>
          <w:highlight w:val="none"/>
        </w:rPr>
        <w:t xml:space="preserve">、其他要求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（1）业绩要求：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供应商具有丰富的类似本项目相关承接经验，为了确保项目的顺利实施，供应商自2023年1月1日以来承接过类似本项目业绩的优先。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（2）企业实力：</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为保证项目能够按时完成，同时保证项目的服务质量，供应商或生产厂商具有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八、商务条款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1、付款方式：</w:t>
      </w:r>
      <w:r/>
    </w:p>
    <w:p>
      <w:pPr>
        <w:pStyle w:val="873"/>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1.1合同签订后，支付合同总价的30%预付款；（签订合同时，如乙方明确表示无需预付款或者主动要求降低预付款比例的，甲方可不适用前述规定）</w:t>
      </w:r>
      <w:r/>
    </w:p>
    <w:p>
      <w:pPr>
        <w:pStyle w:val="873"/>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1.2项目完工验收合格后付至合同总价的80%；</w:t>
      </w:r>
      <w:r/>
    </w:p>
    <w:p>
      <w:pPr>
        <w:pStyle w:val="873"/>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1.3审计结束后，付至审定结算价的97%；</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1.4电池质保期满且无质量、服务问题后一次性结清余款。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工期</w:t>
      </w:r>
      <w:r>
        <w:rPr>
          <w:rFonts w:hint="eastAsia" w:ascii="宋体" w:hAnsi="宋体" w:eastAsia="宋体" w:cs="宋体"/>
          <w:b/>
          <w:bCs/>
          <w:i/>
          <w:iCs/>
          <w:sz w:val="24"/>
          <w:szCs w:val="24"/>
          <w:highlight w:val="none"/>
          <w:u w:val="single"/>
          <w:lang w:val="zh-CN" w:eastAsia="zh-CN"/>
        </w:rPr>
        <w:t xml:space="preserve">：</w:t>
      </w:r>
      <w:r>
        <w:rPr>
          <w:rFonts w:hint="eastAsia" w:ascii="宋体" w:hAnsi="宋体" w:eastAsia="宋体" w:cs="宋体"/>
          <w:i/>
          <w:iCs/>
          <w:sz w:val="24"/>
          <w:szCs w:val="24"/>
          <w:highlight w:val="none"/>
          <w:u w:val="single"/>
          <w:lang w:val="en-US" w:eastAsia="zh-CN" w:bidi="ar-SA"/>
        </w:rPr>
        <w:t xml:space="preserve">合同签订后至2026年12月31日前完成所需全部货物的采购、供应、安装、调试等相关伴随服务工作和配套井的施工并通过验收</w:t>
      </w:r>
      <w:r>
        <w:rPr>
          <w:rFonts w:hint="eastAsia" w:ascii="宋体" w:hAnsi="宋体" w:eastAsia="宋体" w:cs="宋体"/>
          <w:i/>
          <w:iCs/>
          <w:sz w:val="24"/>
          <w:szCs w:val="24"/>
          <w:highlight w:val="none"/>
          <w:u w:val="singl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3、超声波水表及电磁水表质保期：</w:t>
      </w:r>
      <w:r>
        <w:rPr>
          <w:rFonts w:hint="eastAsia" w:ascii="宋体" w:hAnsi="宋体" w:eastAsia="宋体" w:cs="宋体"/>
          <w:i/>
          <w:iCs/>
          <w:sz w:val="24"/>
          <w:szCs w:val="24"/>
          <w:highlight w:val="none"/>
          <w:u w:val="single"/>
          <w:lang w:eastAsia="zh-CN"/>
        </w:rPr>
        <w:t xml:space="preserve">自项目验收合格之日起计，提供</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lang w:eastAsia="zh-CN"/>
        </w:rPr>
        <w:t xml:space="preserve">年</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lang w:eastAsia="zh-CN"/>
        </w:rPr>
        <w:t xml:space="preserve">原厂免费质保期、其中电池为</w:t>
      </w:r>
      <w:r>
        <w:rPr>
          <w:rFonts w:hint="eastAsia" w:ascii="宋体" w:hAnsi="宋体" w:eastAsia="宋体" w:cs="宋体"/>
          <w:i/>
          <w:iCs/>
          <w:sz w:val="24"/>
          <w:szCs w:val="24"/>
          <w:highlight w:val="none"/>
          <w:u w:val="single"/>
          <w:lang w:val="en-US" w:eastAsia="zh-CN"/>
        </w:rPr>
        <w:t xml:space="preserve">6年</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eastAsia="zh-CN"/>
        </w:rPr>
        <w:t xml:space="preserve">（供应商提供承诺函，承诺内容须包含由原厂提供质量保证及售后服务以保障采购人未来的正常使用。承诺函</w:t>
      </w:r>
      <w:r>
        <w:rPr>
          <w:rFonts w:hint="eastAsia" w:ascii="宋体" w:hAnsi="宋体" w:eastAsia="宋体" w:cs="宋体"/>
          <w:b/>
          <w:bCs/>
          <w:i/>
          <w:iCs/>
          <w:sz w:val="24"/>
          <w:szCs w:val="24"/>
          <w:highlight w:val="none"/>
          <w:u w:val="single"/>
          <w:lang w:val="en-US" w:eastAsia="zh-CN"/>
        </w:rPr>
        <w:t xml:space="preserve">须</w:t>
      </w:r>
      <w:r>
        <w:rPr>
          <w:rFonts w:hint="eastAsia" w:ascii="宋体" w:hAnsi="宋体" w:eastAsia="宋体" w:cs="宋体"/>
          <w:b/>
          <w:bCs/>
          <w:i/>
          <w:iCs/>
          <w:sz w:val="24"/>
          <w:szCs w:val="24"/>
          <w:highlight w:val="none"/>
          <w:u w:val="single"/>
          <w:lang w:eastAsia="zh-CN"/>
        </w:rPr>
        <w:t xml:space="preserve">加盖供应商及</w:t>
      </w:r>
      <w:r>
        <w:rPr>
          <w:rFonts w:hint="eastAsia" w:ascii="宋体" w:hAnsi="宋体" w:eastAsia="宋体" w:cs="宋体"/>
          <w:b/>
          <w:bCs/>
          <w:i/>
          <w:iCs/>
          <w:sz w:val="24"/>
          <w:szCs w:val="24"/>
          <w:highlight w:val="none"/>
          <w:u w:val="single"/>
          <w:lang w:val="en-US" w:eastAsia="zh-CN"/>
        </w:rPr>
        <w:t xml:space="preserve">原厂</w:t>
      </w:r>
      <w:r>
        <w:rPr>
          <w:rFonts w:hint="eastAsia" w:ascii="宋体" w:hAnsi="宋体" w:eastAsia="宋体" w:cs="宋体"/>
          <w:b/>
          <w:bCs/>
          <w:i/>
          <w:iCs/>
          <w:sz w:val="24"/>
          <w:szCs w:val="24"/>
          <w:highlight w:val="none"/>
          <w:u w:val="single"/>
          <w:lang w:eastAsia="zh-CN"/>
        </w:rPr>
        <w:t xml:space="preserve">单位公章，格式自制。）</w:t>
      </w:r>
      <w:r/>
    </w:p>
    <w:p>
      <w:pPr>
        <w:ind w:firstLine="480"/>
        <w:keepLines w:val="0"/>
        <w:keepNext w:val="0"/>
        <w:pageBreakBefore w:val="0"/>
        <w:spacing w:line="480" w:lineRule="exact"/>
        <w:widowControl w:val="off"/>
        <w:rPr>
          <w:rFonts w:hint="default"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4、闸阀、伸缩器、法兰片及圆井（方井）质保期：</w:t>
      </w:r>
      <w:r>
        <w:rPr>
          <w:rFonts w:hint="eastAsia" w:ascii="宋体" w:hAnsi="宋体" w:eastAsia="宋体" w:cs="宋体"/>
          <w:i/>
          <w:iCs/>
          <w:sz w:val="24"/>
          <w:szCs w:val="24"/>
          <w:highlight w:val="none"/>
          <w:u w:val="single"/>
          <w:lang w:eastAsia="zh-CN"/>
        </w:rPr>
        <w:t xml:space="preserve">自项目验收合格之日起计，提供</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lang w:eastAsia="zh-CN"/>
        </w:rPr>
        <w:t xml:space="preserve">年</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lang w:eastAsia="zh-CN"/>
        </w:rPr>
        <w:t xml:space="preserve">免费质保期。</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5、兼容性要求：</w:t>
      </w:r>
      <w:r>
        <w:rPr>
          <w:rFonts w:hint="eastAsia" w:ascii="宋体" w:hAnsi="宋体" w:eastAsia="宋体" w:cs="宋体"/>
          <w:i/>
          <w:iCs/>
          <w:sz w:val="24"/>
          <w:szCs w:val="24"/>
          <w:highlight w:val="none"/>
          <w:u w:val="single"/>
          <w:lang w:val="en-US" w:eastAsia="zh-CN"/>
        </w:rPr>
        <w:t xml:space="preserve">智能水表（超声波水表及电磁水表）需免费兼容并接入亭湖区城乡供水信息化平台，实现智能水表统一接入平台，保证监测信息的稳定性、实时性和准确性。</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val="0"/>
          <w:i w:val="0"/>
          <w:iCs w:val="0"/>
          <w:color w:val="auto"/>
          <w:sz w:val="24"/>
          <w:highlight w:val="none"/>
          <w:u w:val="single"/>
        </w:rPr>
        <w:t xml:space="preserve">特别说明：</w:t>
      </w:r>
      <w:r>
        <w:rPr>
          <w:rFonts w:hint="eastAsia" w:ascii="宋体" w:hAnsi="宋体" w:eastAsia="宋体" w:cs="宋体"/>
          <w:i w:val="0"/>
          <w:iCs w:val="0"/>
          <w:color w:val="auto"/>
          <w:sz w:val="24"/>
          <w:highlight w:val="none"/>
          <w:u w:val="single"/>
          <w:lang w:val="en-US" w:eastAsia="zh-CN"/>
        </w:rPr>
        <w:t xml:space="preserve">以上采购需求</w:t>
      </w:r>
      <w:r>
        <w:rPr>
          <w:rFonts w:hint="eastAsia" w:ascii="宋体" w:hAnsi="宋体" w:cs="宋体"/>
          <w:i w:val="0"/>
          <w:iCs w:val="0"/>
          <w:color w:val="auto"/>
          <w:sz w:val="24"/>
          <w:highlight w:val="none"/>
          <w:u w:val="single"/>
        </w:rPr>
        <w:t xml:space="preserve">中</w:t>
      </w:r>
      <w:r>
        <w:rPr>
          <w:rFonts w:ascii="宋体" w:hAnsi="宋体" w:cs="宋体"/>
          <w:i w:val="0"/>
          <w:iCs w:val="0"/>
          <w:color w:val="auto"/>
          <w:sz w:val="24"/>
          <w:highlight w:val="none"/>
          <w:u w:val="single"/>
        </w:rPr>
        <w:t xml:space="preserve">斜体且有下划线部分为实质性要求和条件</w:t>
      </w:r>
      <w:r>
        <w:rPr>
          <w:rFonts w:hint="eastAsia" w:ascii="宋体" w:hAnsi="宋体" w:cs="宋体"/>
          <w:i w:val="0"/>
          <w:iCs w:val="0"/>
          <w:color w:val="auto"/>
          <w:sz w:val="24"/>
          <w:highlight w:val="none"/>
          <w:u w:val="single"/>
        </w:rPr>
        <w:t xml:space="preserve">，不得负偏离，否则视作未实质性响应</w:t>
      </w:r>
      <w:r>
        <w:rPr>
          <w:rFonts w:hint="eastAsia" w:ascii="宋体" w:hAnsi="宋体" w:cs="宋体"/>
          <w:i w:val="0"/>
          <w:iCs w:val="0"/>
          <w:color w:val="auto"/>
          <w:sz w:val="24"/>
          <w:highlight w:val="none"/>
          <w:u w:val="single"/>
          <w:lang w:eastAsia="zh-CN"/>
        </w:rPr>
        <w:t xml:space="preserve">招标</w:t>
      </w:r>
      <w:r>
        <w:rPr>
          <w:rFonts w:hint="eastAsia" w:ascii="宋体" w:hAnsi="宋体" w:cs="宋体"/>
          <w:i w:val="0"/>
          <w:iCs w:val="0"/>
          <w:color w:val="auto"/>
          <w:sz w:val="24"/>
          <w:highlight w:val="none"/>
          <w:u w:val="single"/>
        </w:rPr>
        <w:t xml:space="preserve">文件要求【</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完全同意条款（即无偏离）或提出对</w:t>
      </w:r>
      <w:r>
        <w:rPr>
          <w:rFonts w:hint="eastAsia" w:ascii="宋体" w:hAnsi="宋体" w:cs="宋体"/>
          <w:i w:val="0"/>
          <w:iCs w:val="0"/>
          <w:color w:val="auto"/>
          <w:sz w:val="24"/>
          <w:highlight w:val="none"/>
          <w:u w:val="single"/>
          <w:lang w:eastAsia="zh-CN"/>
        </w:rPr>
        <w:t xml:space="preserve">采购人</w:t>
      </w:r>
      <w:r>
        <w:rPr>
          <w:rFonts w:hint="eastAsia" w:ascii="宋体" w:hAnsi="宋体" w:cs="宋体"/>
          <w:i w:val="0"/>
          <w:iCs w:val="0"/>
          <w:color w:val="auto"/>
          <w:sz w:val="24"/>
          <w:highlight w:val="none"/>
          <w:u w:val="single"/>
        </w:rPr>
        <w:t xml:space="preserve">更有利的条款（即正偏离）都属于响应，</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不同意某项条款（即负偏离）的属于不响应】，按无效响应处理。（特别说明如某项中包含多条技术参数或要求，则该项所含内容均需满足或优于招标文件要求，否则不予认可。）</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九、采购标的对应的中小企业划分标准所属行业一览表</w:t>
      </w:r>
      <w:r/>
    </w:p>
    <w:tbl>
      <w:tblPr>
        <w:tblStyle w:val="66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68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二次</w:t>
            </w:r>
            <w:r>
              <w:rPr>
                <w:rFonts w:hint="eastAsia" w:hAnsi="宋体" w:eastAsia="宋体" w:cs="宋体"/>
                <w:color w:val="auto"/>
                <w:sz w:val="24"/>
                <w:szCs w:val="24"/>
                <w:highlight w:val="none"/>
                <w:lang w:eastAsia="zh-CN"/>
              </w:rPr>
              <w:t xml:space="preserve">）</w:t>
            </w:r>
            <w:r/>
            <w:r>
              <w:rPr>
                <w:rFonts w:hint="eastAsia" w:ascii="宋体" w:hAnsi="宋体" w:eastAsia="宋体" w:cs="宋体"/>
                <w:color w:val="auto"/>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rFonts w:hint="eastAsia" w:eastAsia="宋体"/>
                <w:bCs/>
                <w:color w:val="auto"/>
                <w:sz w:val="24"/>
                <w:highlight w:val="none"/>
                <w:lang w:eastAsia="zh-CN"/>
              </w:rPr>
            </w:pPr>
            <w:r>
              <w:rPr>
                <w:rFonts w:hint="eastAsia" w:eastAsia="宋体"/>
                <w:bCs/>
                <w:color w:val="auto"/>
                <w:sz w:val="24"/>
                <w:highlight w:val="none"/>
                <w:lang w:eastAsia="zh-CN"/>
              </w:rPr>
              <w:t xml:space="preserve">工业</w:t>
            </w:r>
            <w:r/>
          </w:p>
        </w:tc>
      </w:tr>
    </w:tbl>
    <w:p>
      <w:pPr>
        <w:rPr>
          <w:color w:val="auto"/>
          <w:sz w:val="28"/>
          <w:szCs w:val="28"/>
          <w:highlight w:val="none"/>
        </w:rPr>
      </w:pPr>
      <w:r>
        <w:rPr>
          <w:color w:val="auto"/>
          <w:highlight w:val="none"/>
        </w:rPr>
        <w:br w:type="page" w:clear="all"/>
      </w:r>
      <w:r/>
    </w:p>
    <w:p>
      <w:pPr>
        <w:pStyle w:val="696"/>
        <w:jc w:val="center"/>
        <w:spacing w:beforeAutospacing="0" w:afterAutospacing="0"/>
        <w:rPr>
          <w:color w:val="auto"/>
          <w:highlight w:val="none"/>
        </w:rPr>
        <w:outlineLvl w:val="0"/>
      </w:pPr>
      <w:r/>
      <w:bookmarkStart w:id="17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96"/>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696"/>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（1）本项目专门面向中小</w:t>
      </w:r>
      <w:r>
        <w:rPr>
          <w:rFonts w:hint="eastAsia" w:ascii="宋体" w:hAnsi="宋体" w:eastAsia="宋体" w:cs="Times New Roman"/>
          <w:bCs/>
          <w:color w:val="auto"/>
          <w:sz w:val="24"/>
          <w:highlight w:val="none"/>
          <w:lang w:eastAsia="zh-CN"/>
        </w:rPr>
        <w:t xml:space="preserve">微</w:t>
      </w:r>
      <w:r>
        <w:rPr>
          <w:rFonts w:hint="eastAsia" w:ascii="宋体" w:hAnsi="宋体" w:eastAsia="宋体" w:cs="Times New Roman"/>
          <w:bCs/>
          <w:color w:val="auto"/>
          <w:sz w:val="24"/>
          <w:highlight w:val="none"/>
        </w:rPr>
        <w:t xml:space="preserve">企业采购，不再对小型和微型企业</w:t>
      </w:r>
      <w:r>
        <w:rPr>
          <w:rFonts w:hint="eastAsia" w:ascii="宋体" w:hAnsi="宋体" w:eastAsia="宋体" w:cs="Times New Roman"/>
          <w:bCs/>
          <w:color w:val="auto"/>
          <w:sz w:val="24"/>
          <w:highlight w:val="none"/>
          <w:lang w:eastAsia="zh-CN"/>
        </w:rPr>
        <w:t xml:space="preserve">产品</w:t>
      </w:r>
      <w:r>
        <w:rPr>
          <w:rFonts w:hint="eastAsia" w:ascii="宋体" w:hAnsi="宋体" w:eastAsia="宋体" w:cs="Times New Roman"/>
          <w:bCs/>
          <w:color w:val="auto"/>
          <w:sz w:val="24"/>
          <w:highlight w:val="none"/>
        </w:rPr>
        <w:t xml:space="preserve">给予价格扣除。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需按照</w:t>
      </w:r>
      <w:r>
        <w:rPr>
          <w:rFonts w:hint="eastAsia" w:ascii="宋体" w:hAnsi="宋体" w:eastAsia="宋体" w:cs="Times New Roman"/>
          <w:bCs/>
          <w:color w:val="auto"/>
          <w:sz w:val="24"/>
          <w:highlight w:val="none"/>
          <w:lang w:eastAsia="zh-CN"/>
        </w:rPr>
        <w:t xml:space="preserve">招标</w:t>
      </w:r>
      <w:r>
        <w:rPr>
          <w:rFonts w:hint="eastAsia" w:ascii="宋体" w:hAnsi="宋体" w:eastAsia="宋体" w:cs="Times New Roman"/>
          <w:bCs/>
          <w:color w:val="auto"/>
          <w:sz w:val="24"/>
          <w:highlight w:val="none"/>
        </w:rPr>
        <w:t xml:space="preserve">文件的要求提供相应的《</w:t>
      </w:r>
      <w:r>
        <w:rPr>
          <w:rFonts w:hint="eastAsia" w:ascii="宋体" w:hAnsi="宋体"/>
          <w:bCs/>
          <w:color w:val="auto"/>
          <w:sz w:val="24"/>
          <w:highlight w:val="none"/>
        </w:rPr>
        <w:t xml:space="preserve">中小</w:t>
      </w:r>
      <w:r>
        <w:rPr>
          <w:rFonts w:hint="eastAsia" w:ascii="宋体" w:hAnsi="宋体" w:eastAsia="宋体" w:cs="Times New Roman"/>
          <w:bCs/>
          <w:color w:val="auto"/>
          <w:sz w:val="24"/>
          <w:highlight w:val="none"/>
        </w:rPr>
        <w:t xml:space="preserve">企业声明函》。</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（3）企业标准请参照《关于印发中小企业划型标准规定的通知》（工信部联企业〔</w:t>
      </w:r>
      <w:r>
        <w:rPr>
          <w:rFonts w:hint="eastAsia" w:ascii="宋体" w:hAnsi="宋体" w:eastAsia="宋体" w:cs="Times New Roman"/>
          <w:bCs/>
          <w:color w:val="auto"/>
          <w:sz w:val="24"/>
          <w:highlight w:val="none"/>
          <w:lang w:val="en-US" w:eastAsia="zh-CN"/>
        </w:rPr>
        <w:t xml:space="preserve">2011</w:t>
      </w:r>
      <w:r>
        <w:rPr>
          <w:rFonts w:hint="eastAsia" w:ascii="宋体" w:hAnsi="宋体" w:eastAsia="宋体" w:cs="Times New Roman"/>
          <w:bCs/>
          <w:color w:val="auto"/>
          <w:sz w:val="24"/>
          <w:highlight w:val="none"/>
        </w:rPr>
        <w:t xml:space="preserve">〕300号）文件规定自行填写</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（2）残疾人福利单位需按照招标文件的要求提供《残疾人福利性单位声明函》。</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（3）残疾人福利单位标准请参照《关于促进残疾人就业政府采购政策的通知》（财库〔2017〕141号）</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（1）本项目对监狱和戒毒企业（简称监狱企业）视同小型、微型企业。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（2）监狱企业参加政府采购活动时，需提供由省级以上监狱管理局、戒毒管理局</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含新疆生产建设兵团</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出具的属于监狱企业的证明文件。</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（3）监狱企业标准请参照《关于政府采购支持监狱企业发展有关问题的通知》（财库</w:t>
      </w:r>
      <w:r>
        <w:rPr>
          <w:rFonts w:hint="eastAsia" w:ascii="宋体" w:hAnsi="宋体" w:eastAsia="宋体" w:cs="Times New Roman"/>
          <w:bCs/>
          <w:color w:val="auto"/>
          <w:sz w:val="24"/>
          <w:highlight w:val="none"/>
          <w:lang w:eastAsia="zh-CN"/>
        </w:rPr>
        <w:t xml:space="preserve">〔2014〕68号</w:t>
      </w:r>
      <w:r>
        <w:rPr>
          <w:rFonts w:hint="eastAsia" w:ascii="宋体" w:hAnsi="宋体" w:eastAsia="宋体" w:cs="Times New Roman"/>
          <w:bCs/>
          <w:color w:val="auto"/>
          <w:sz w:val="24"/>
          <w:highlight w:val="none"/>
        </w:rPr>
        <w:t xml:space="preserve">）。</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2"/>
        <w:pageBreakBefore w:val="0"/>
        <w:spacing w:line="500" w:lineRule="exact"/>
        <w:widowControl w:val="off"/>
        <w:tabs>
          <w:tab w:val="left" w:pos="1381"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中提供所投产品的相关证书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由国家确定的认证机构出具的、处于有效期之内的节能产品、环境标志产品认证证书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。节能产品、环境标志产品品目清单以递交</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截止时已正式公布的最近一期信息为准，</w:t>
      </w:r>
      <w:r>
        <w:rPr>
          <w:rFonts w:hint="eastAsia" w:ascii="宋体" w:hAnsi="宋体" w:eastAsia="宋体" w:cs="Times New Roman"/>
          <w:b/>
          <w:bCs w:val="0"/>
          <w:i/>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Times New Roman"/>
          <w:bCs/>
          <w:color w:val="auto"/>
          <w:sz w:val="24"/>
          <w:szCs w:val="24"/>
          <w:highlight w:val="none"/>
        </w:rPr>
        <w:t xml:space="preserve">。其他条件相同情况下，应当优先采购节能产品、环境标志产品。</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6、采购本国产品的支持政策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6.1 本项目政府采购活动中既有本国产品又有非本国产品参与竞争的，依法对本国产品给予价格评审优惠，对本国产品的报价给予20%的价格扣除，用扣除后的价格参与评审。</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6.3 供应商需按照招标文件的要求提供《关于符合本国产品标准的声明函》（以下简称《声明函》），如不提供将不享受本国产品价格评审优惠。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pageBreakBefore w:val="0"/>
        <w:spacing w:line="500" w:lineRule="exact"/>
        <w:widowControl w:val="off"/>
        <w:tabs>
          <w:tab w:val="left" w:pos="1381" w:leader="none"/>
        </w:tabs>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6"/>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669"/>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2"/>
        <w:gridCol w:w="1210"/>
        <w:gridCol w:w="6641"/>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bookmarkStart w:id="175" w:name="_Hlk132382716"/>
            <w:r>
              <w:rPr>
                <w:rFonts w:hint="eastAsia" w:ascii="宋体" w:hAnsi="宋体" w:cs="宋体"/>
                <w:b/>
                <w:bCs/>
                <w:color w:val="auto"/>
                <w:sz w:val="21"/>
                <w:szCs w:val="21"/>
                <w:highlight w:val="none"/>
              </w:rPr>
              <w:t xml:space="preserve">序号</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评分因素</w:t>
            </w:r>
            <w:r/>
          </w:p>
        </w:tc>
        <w:tc>
          <w:tcPr>
            <w:tcMar>
              <w:left w:w="108" w:type="dxa"/>
              <w:top w:w="0" w:type="dxa"/>
              <w:right w:w="108" w:type="dxa"/>
              <w:bottom w:w="0" w:type="dxa"/>
            </w:tcMar>
            <w:tcW w:w="6641"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评审标准</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投标报价得分采用低价优先法计算，即满足招标文件要求且投标价格最低的投标报价为评标基准价，其报价得满分。其他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的投标报价得分按下列公式计算：</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×30，因落实政府采购政策需进行价格扣除的，以扣除后的价格计算评标基准价和投标报价。（得分保留两位小数）</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技术要求响应</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所投货物技术参数及</w:t>
            </w:r>
            <w:r>
              <w:rPr>
                <w:rFonts w:hint="eastAsia" w:ascii="宋体" w:hAnsi="宋体" w:eastAsia="宋体" w:cs="宋体"/>
                <w:color w:val="auto"/>
                <w:sz w:val="24"/>
                <w:szCs w:val="24"/>
                <w:highlight w:val="none"/>
                <w:lang w:eastAsia="zh-CN"/>
              </w:rPr>
              <w:t xml:space="preserve">配置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满足招标文件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需求”的，得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分；其中带有标★号的技术要求，如有负偏离的，每项扣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分；未带有标★号的技术要求，如有负偏离的，每项扣0.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注：1、带有标★号的技术要求，须按技术要求中规定的要求提供相关证明材料</w:t>
            </w:r>
            <w:r>
              <w:rPr>
                <w:rFonts w:hint="eastAsia" w:ascii="宋体" w:hAnsi="宋体" w:eastAsia="宋体" w:cs="宋体"/>
                <w:color w:val="auto"/>
                <w:sz w:val="24"/>
                <w:szCs w:val="24"/>
                <w:highlight w:val="none"/>
                <w:lang w:val="en-US" w:eastAsia="zh-CN"/>
              </w:rPr>
              <w:t xml:space="preserve">的扫描件</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2、未带有标★号的技术要求，须提供《技术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响应及偏离表》中的内容须是</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的真实反映，</w:t>
            </w:r>
            <w:r>
              <w:rPr>
                <w:rFonts w:hint="eastAsia" w:ascii="宋体" w:hAnsi="宋体" w:eastAsia="宋体" w:cs="宋体"/>
                <w:color w:val="auto"/>
                <w:sz w:val="24"/>
                <w:szCs w:val="24"/>
                <w:highlight w:val="none"/>
                <w:lang w:eastAsia="zh-CN"/>
              </w:rPr>
              <w:t xml:space="preserve">各供应商</w:t>
            </w:r>
            <w:r>
              <w:rPr>
                <w:rFonts w:hint="eastAsia" w:ascii="宋体" w:hAnsi="宋体" w:eastAsia="宋体" w:cs="宋体"/>
                <w:color w:val="auto"/>
                <w:sz w:val="24"/>
                <w:szCs w:val="24"/>
                <w:highlight w:val="none"/>
              </w:rPr>
              <w:t xml:space="preserve">在投标时不得虚假响应和虚假承诺，否则将取消其投标资格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已中标的，将取消其中标资格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终止合同并没收履约保证金，如</w:t>
            </w:r>
            <w:r>
              <w:rPr>
                <w:rFonts w:hint="eastAsia" w:ascii="宋体" w:hAnsi="宋体" w:eastAsia="宋体" w:cs="宋体"/>
                <w:color w:val="auto"/>
                <w:sz w:val="24"/>
                <w:szCs w:val="24"/>
                <w:highlight w:val="none"/>
                <w:lang w:eastAsia="zh-CN"/>
              </w:rPr>
              <w:t xml:space="preserve">给</w:t>
            </w:r>
            <w:r>
              <w:rPr>
                <w:rFonts w:hint="eastAsia" w:ascii="宋体" w:hAnsi="宋体" w:eastAsia="宋体" w:cs="宋体"/>
                <w:color w:val="auto"/>
                <w:sz w:val="24"/>
                <w:szCs w:val="24"/>
                <w:highlight w:val="none"/>
              </w:rPr>
              <w:t xml:space="preserve">采购人造成损失的则赔偿相应损失。</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业绩</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供应商具有自2023年1月1日以来（以合同签订的时间为准），承接过类似本项目业绩的，每有一个得1分，最多得3分（</w:t>
            </w:r>
            <w:r>
              <w:rPr>
                <w:rFonts w:hint="eastAsia" w:ascii="宋体" w:hAnsi="宋体" w:eastAsia="宋体" w:cs="宋体"/>
                <w:b/>
                <w:bCs/>
                <w:color w:val="auto"/>
                <w:sz w:val="24"/>
                <w:szCs w:val="24"/>
                <w:highlight w:val="none"/>
                <w:lang w:val="en-US" w:eastAsia="zh-CN"/>
              </w:rPr>
              <w:t xml:space="preserve">以合同原件的扫描件为依据，否则不得分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olor w:val="auto"/>
                <w:sz w:val="24"/>
                <w:szCs w:val="21"/>
                <w:highlight w:val="none"/>
              </w:rPr>
              <w:t xml:space="preserve">企业</w:t>
            </w:r>
            <w:r>
              <w:rPr>
                <w:rFonts w:hint="eastAsia" w:ascii="宋体" w:hAnsi="宋体" w:eastAsia="宋体"/>
                <w:color w:val="auto"/>
                <w:sz w:val="24"/>
                <w:szCs w:val="21"/>
                <w:highlight w:val="none"/>
                <w:lang w:val="en-US" w:eastAsia="zh-CN"/>
              </w:rPr>
              <w:t xml:space="preserve">实力</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1"/>
                <w:highlight w:val="none"/>
                <w:lang w:val="zh-CN"/>
              </w:rPr>
              <w:t xml:space="preserve">供应商</w:t>
            </w:r>
            <w:r>
              <w:rPr>
                <w:rFonts w:hint="eastAsia" w:ascii="宋体" w:hAnsi="宋体" w:eastAsia="宋体"/>
                <w:color w:val="auto"/>
                <w:sz w:val="24"/>
                <w:szCs w:val="21"/>
                <w:highlight w:val="none"/>
                <w:lang w:val="en-US" w:eastAsia="zh-CN"/>
              </w:rPr>
              <w:t xml:space="preserve">或生产厂商</w:t>
            </w:r>
            <w:r>
              <w:rPr>
                <w:rFonts w:hint="eastAsia" w:ascii="宋体" w:hAnsi="宋体"/>
                <w:color w:val="auto"/>
                <w:sz w:val="24"/>
                <w:szCs w:val="21"/>
                <w:highlight w:val="none"/>
                <w:lang w:val="zh-CN"/>
              </w:rPr>
              <w:t xml:space="preserve">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color w:val="auto"/>
                <w:sz w:val="24"/>
                <w:szCs w:val="21"/>
                <w:highlight w:val="none"/>
                <w:lang w:val="en-US" w:eastAsia="zh-CN"/>
              </w:rPr>
              <w:t xml:space="preserve">的</w:t>
            </w:r>
            <w:r>
              <w:rPr>
                <w:rFonts w:hint="eastAsia" w:ascii="宋体" w:hAnsi="宋体" w:eastAsia="宋体"/>
                <w:color w:val="auto"/>
                <w:sz w:val="24"/>
                <w:szCs w:val="21"/>
                <w:highlight w:val="none"/>
                <w:lang w:val="en-US" w:eastAsia="zh-CN"/>
              </w:rPr>
              <w:t xml:space="preserve">，</w:t>
            </w:r>
            <w:r>
              <w:rPr>
                <w:rFonts w:hint="eastAsia" w:ascii="宋体" w:hAnsi="宋体"/>
                <w:color w:val="auto"/>
                <w:sz w:val="24"/>
                <w:szCs w:val="21"/>
                <w:highlight w:val="none"/>
                <w:lang w:val="en-US" w:eastAsia="zh-CN"/>
              </w:rPr>
              <w:t xml:space="preserve">每</w:t>
            </w:r>
            <w:r>
              <w:rPr>
                <w:rFonts w:hint="eastAsia" w:ascii="宋体" w:hAnsi="宋体" w:eastAsia="宋体"/>
                <w:color w:val="auto"/>
                <w:sz w:val="24"/>
                <w:szCs w:val="21"/>
                <w:highlight w:val="none"/>
                <w:lang w:val="en-US" w:eastAsia="zh-CN"/>
              </w:rPr>
              <w:t xml:space="preserve">有1个得</w:t>
            </w:r>
            <w:r>
              <w:rPr>
                <w:rFonts w:hint="eastAsia" w:ascii="宋体" w:hAnsi="宋体"/>
                <w:color w:val="auto"/>
                <w:sz w:val="24"/>
                <w:szCs w:val="21"/>
                <w:highlight w:val="none"/>
                <w:lang w:val="en-US" w:eastAsia="zh-CN"/>
              </w:rPr>
              <w:t xml:space="preserve">1</w:t>
            </w:r>
            <w:r>
              <w:rPr>
                <w:rFonts w:hint="eastAsia" w:ascii="宋体" w:hAnsi="宋体" w:eastAsia="宋体"/>
                <w:color w:val="auto"/>
                <w:sz w:val="24"/>
                <w:szCs w:val="21"/>
                <w:highlight w:val="none"/>
                <w:lang w:val="en-US" w:eastAsia="zh-CN"/>
              </w:rPr>
              <w:t xml:space="preserve">分，最高得</w:t>
            </w:r>
            <w:r>
              <w:rPr>
                <w:rFonts w:hint="eastAsia" w:ascii="宋体" w:hAnsi="宋体"/>
                <w:color w:val="auto"/>
                <w:sz w:val="24"/>
                <w:szCs w:val="21"/>
                <w:highlight w:val="none"/>
                <w:lang w:val="en-US" w:eastAsia="zh-CN"/>
              </w:rPr>
              <w:t xml:space="preserve">5</w:t>
            </w:r>
            <w:r>
              <w:rPr>
                <w:rFonts w:hint="eastAsia" w:ascii="宋体" w:hAnsi="宋体" w:eastAsia="宋体"/>
                <w:color w:val="auto"/>
                <w:sz w:val="24"/>
                <w:szCs w:val="21"/>
                <w:highlight w:val="none"/>
                <w:lang w:val="en-US" w:eastAsia="zh-CN"/>
              </w:rPr>
              <w:t xml:space="preserve">分</w:t>
            </w:r>
            <w:r>
              <w:rPr>
                <w:rFonts w:hint="eastAsia" w:ascii="宋体" w:hAnsi="宋体"/>
                <w:b/>
                <w:bCs/>
                <w:color w:val="auto"/>
                <w:sz w:val="24"/>
                <w:szCs w:val="21"/>
                <w:highlight w:val="none"/>
                <w:lang w:val="en-US" w:eastAsia="zh-CN"/>
              </w:rPr>
              <w:t xml:space="preserve">（</w:t>
            </w:r>
            <w:r>
              <w:rPr>
                <w:rFonts w:hint="eastAsia" w:ascii="宋体" w:hAnsi="宋体" w:eastAsia="宋体" w:cs="宋体"/>
                <w:b/>
                <w:bCs/>
                <w:color w:val="auto"/>
                <w:sz w:val="24"/>
                <w:szCs w:val="24"/>
                <w:highlight w:val="none"/>
                <w:lang w:eastAsia="zh-CN"/>
              </w:rPr>
              <w:t xml:space="preserve">以</w:t>
            </w:r>
            <w:r>
              <w:rPr>
                <w:rFonts w:hint="eastAsia" w:ascii="宋体" w:hAnsi="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原件的</w:t>
            </w:r>
            <w:r>
              <w:rPr>
                <w:rFonts w:hint="eastAsia" w:ascii="宋体" w:hAnsi="宋体" w:cs="宋体"/>
                <w:b/>
                <w:bCs/>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为依据</w:t>
            </w:r>
            <w:r>
              <w:rPr>
                <w:rFonts w:hint="eastAsia" w:ascii="宋体" w:hAnsi="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olor w:val="auto"/>
                <w:sz w:val="24"/>
                <w:szCs w:val="21"/>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服务方案</w:t>
            </w:r>
            <w:r/>
          </w:p>
        </w:tc>
        <w:tc>
          <w:tcPr>
            <w:tcMar>
              <w:left w:w="108" w:type="dxa"/>
              <w:top w:w="0" w:type="dxa"/>
              <w:right w:w="108" w:type="dxa"/>
              <w:bottom w:w="0" w:type="dxa"/>
            </w:tcMar>
            <w:tcW w:w="6641" w:type="dxa"/>
            <w:vAlign w:val="center"/>
            <w:textDirection w:val="lrTb"/>
            <w:noWrap/>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1、项目认知与需求分析（</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提供的项目认知与需求分析进行评分，方案至少包括</w:t>
            </w:r>
            <w:r>
              <w:rPr>
                <w:rFonts w:hint="eastAsia" w:ascii="宋体" w:hAnsi="宋体" w:eastAsia="宋体" w:cs="宋体"/>
                <w:color w:val="auto"/>
                <w:sz w:val="24"/>
                <w:szCs w:val="24"/>
                <w:highlight w:val="none"/>
                <w:lang w:val="en-US" w:eastAsia="zh-CN"/>
              </w:rPr>
              <w:t xml:space="preserve">政策背景掌握</w:t>
            </w:r>
            <w:r>
              <w:rPr>
                <w:rFonts w:hint="eastAsia" w:ascii="宋体" w:hAnsi="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项目目标梳理、项目需求分析、项目重难点分析及解决方案等</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设备安装方案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设备调试方案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实施能力佐证</w:t>
            </w:r>
            <w:r>
              <w:rPr>
                <w:rFonts w:hint="eastAsia" w:ascii="宋体" w:hAnsi="宋体" w:eastAsia="宋体" w:cs="宋体"/>
                <w:color w:val="auto"/>
                <w:sz w:val="24"/>
                <w:szCs w:val="24"/>
                <w:highlight w:val="none"/>
                <w:lang w:val="zh-CN" w:eastAsia="zh-CN"/>
              </w:rPr>
              <w:t xml:space="preserve">等。</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质量目标</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质量管控措施</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服务期进度安排、进度保障措施、安全生产体系、安全保障措施</w:t>
            </w:r>
            <w:r>
              <w:rPr>
                <w:rFonts w:hint="eastAsia" w:ascii="宋体" w:hAnsi="宋体" w:eastAsiaTheme="minorEastAsia" w:cstheme="minorBidi"/>
                <w:color w:val="auto"/>
                <w:sz w:val="24"/>
                <w:szCs w:val="21"/>
                <w:highlight w:val="none"/>
                <w:lang w:val="zh-CN" w:eastAsia="zh-CN" w:bidi="ar-SA"/>
              </w:rPr>
              <w:t xml:space="preserve">等</w:t>
            </w:r>
            <w:r>
              <w:rPr>
                <w:rFonts w:hint="eastAsia" w:ascii="宋体" w:hAnsi="宋体" w:cstheme="minorBidi"/>
                <w:color w:val="auto"/>
                <w:sz w:val="24"/>
                <w:szCs w:val="21"/>
                <w:highlight w:val="none"/>
                <w:lang w:val="zh-CN" w:eastAsia="zh-CN" w:bidi="ar-SA"/>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提供的</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售后服务方案进行评分，方案至少包括</w:t>
            </w:r>
            <w:r>
              <w:rPr>
                <w:rFonts w:hint="eastAsia" w:ascii="宋体" w:hAnsi="宋体" w:eastAsia="宋体" w:cs="宋体"/>
                <w:color w:val="auto"/>
                <w:sz w:val="24"/>
                <w:szCs w:val="24"/>
                <w:highlight w:val="none"/>
                <w:lang w:val="en-US" w:eastAsia="zh-CN"/>
              </w:rPr>
              <w:t xml:space="preserve">服务体系建设</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服务内容覆盖</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质保承诺说明</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技术支持保障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专业人员保障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设备运维保障</w:t>
            </w:r>
            <w:r>
              <w:rPr>
                <w:rFonts w:hint="eastAsia" w:ascii="宋体" w:hAnsi="宋体" w:cs="宋体"/>
                <w:bCs/>
                <w:color w:val="auto"/>
                <w:sz w:val="24"/>
                <w:szCs w:val="24"/>
                <w:highlight w:val="none"/>
                <w:lang w:eastAsia="zh-CN"/>
              </w:rPr>
              <w:t xml:space="preserve">等。</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根据供应商提供的项目培训方案进行评分，方案至少包括</w:t>
            </w:r>
            <w:bookmarkStart w:id="176" w:name="OLE_LINK58"/>
            <w:r>
              <w:rPr>
                <w:rFonts w:hint="eastAsia" w:ascii="宋体" w:hAnsi="宋体" w:eastAsia="宋体" w:cs="宋体"/>
                <w:color w:val="auto"/>
                <w:sz w:val="24"/>
                <w:szCs w:val="24"/>
                <w:highlight w:val="none"/>
                <w:lang w:val="en-US" w:eastAsia="zh-CN"/>
              </w:rPr>
              <w:t xml:space="preserve">培训原则</w:t>
            </w:r>
            <w:r>
              <w:rPr>
                <w:rStyle w:val="870"/>
                <w:rFonts w:hint="eastAsia" w:hAnsi="宋体" w:eastAsia="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培训师资安排、培训内容、培训保障措施</w:t>
            </w:r>
            <w:r>
              <w:rPr>
                <w:rStyle w:val="870"/>
                <w:rFonts w:hint="eastAsia" w:hAnsi="宋体" w:eastAsia="宋体"/>
                <w:bCs/>
                <w:color w:val="auto"/>
                <w:sz w:val="24"/>
                <w:szCs w:val="24"/>
                <w:highlight w:val="none"/>
                <w:lang w:eastAsia="zh-CN"/>
              </w:rPr>
              <w:t xml:space="preserve">等</w:t>
            </w:r>
            <w:r>
              <w:rPr>
                <w:rStyle w:val="870"/>
                <w:rFonts w:hint="eastAsia" w:hAnsi="宋体"/>
                <w:bCs/>
                <w:color w:val="auto"/>
                <w:sz w:val="24"/>
                <w:szCs w:val="24"/>
                <w:highlight w:val="none"/>
              </w:rPr>
              <w:t xml:space="preserve">。</w:t>
            </w:r>
            <w:bookmarkEnd w:id="176"/>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bookmarkEnd w:id="175"/>
            <w:r/>
            <w:r/>
          </w:p>
        </w:tc>
      </w:tr>
      <w:tr>
        <w:trPr>
          <w:jc w:val="center"/>
          <w:trHeight w:val="90"/>
        </w:trPr>
        <w:tc>
          <w:tcPr>
            <w:shd w:val="clear" w:color="auto" w:fill="auto"/>
            <w:tcMar>
              <w:left w:w="108" w:type="dxa"/>
              <w:top w:w="0" w:type="dxa"/>
              <w:right w:w="108" w:type="dxa"/>
              <w:bottom w:w="0" w:type="dxa"/>
            </w:tcMar>
            <w:tcW w:w="722" w:type="dxa"/>
            <w:vAlign w:val="center"/>
            <w:vMerge w:val="restart"/>
            <w:textDirection w:val="lrTb"/>
            <w:noWrap/>
          </w:tcPr>
          <w:p>
            <w:pPr>
              <w:jc w:val="center"/>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Mar>
              <w:left w:w="108" w:type="dxa"/>
              <w:top w:w="0" w:type="dxa"/>
              <w:right w:w="108" w:type="dxa"/>
              <w:bottom w:w="0" w:type="dxa"/>
            </w:tcMar>
            <w:tcW w:w="1210" w:type="dxa"/>
            <w:vAlign w:val="center"/>
            <w:vMerge w:val="restart"/>
            <w:textDirection w:val="lrTb"/>
            <w:noWrap/>
          </w:tcPr>
          <w:p>
            <w:pPr>
              <w:jc w:val="center"/>
              <w:rPr>
                <w:rFonts w:hint="eastAsia" w:ascii="宋体" w:hAnsi="宋体" w:eastAsiaTheme="minorEastAsia" w:cstheme="minorBidi"/>
                <w:color w:val="auto"/>
                <w:sz w:val="24"/>
                <w:szCs w:val="21"/>
                <w:highlight w:val="none"/>
                <w:lang w:val="en-US" w:eastAsia="zh-CN" w:bidi="ar-SA"/>
              </w:rPr>
            </w:pPr>
            <w:r>
              <w:rPr>
                <w:rFonts w:hint="eastAsia" w:ascii="宋体" w:hAnsi="宋体" w:eastAsia="宋体" w:cs="宋体"/>
                <w:color w:val="auto"/>
                <w:sz w:val="24"/>
                <w:szCs w:val="24"/>
                <w:highlight w:val="none"/>
              </w:rPr>
              <w:t xml:space="preserve">节能环保</w:t>
            </w:r>
            <w:r/>
          </w:p>
        </w:tc>
        <w:tc>
          <w:tcPr>
            <w:shd w:val="clear" w:color="auto" w:fill="auto"/>
            <w:tcMar>
              <w:left w:w="108" w:type="dxa"/>
              <w:top w:w="0" w:type="dxa"/>
              <w:right w:w="108" w:type="dxa"/>
              <w:bottom w:w="0" w:type="dxa"/>
            </w:tcMar>
            <w:tcW w:w="6641" w:type="dxa"/>
            <w:vAlign w:val="top"/>
            <w:textDirection w:val="lrTb"/>
            <w:noWrap/>
          </w:tcPr>
          <w:p>
            <w:pPr>
              <w:pStyle w:val="874"/>
              <w:ind w:left="0" w:firstLine="0"/>
              <w:spacing w:line="400" w:lineRule="exact"/>
              <w:rPr>
                <w:rFonts w:hint="eastAsia" w:ascii="宋体" w:hAnsi="宋体" w:eastAsia="宋体"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1.投标产品属于财政部、</w:t>
            </w:r>
            <w:r>
              <w:rPr>
                <w:rFonts w:hint="eastAsia"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公布的“节能产品品目清单”范围内的，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提供国家确定的认证机构出具的、处于有效期之内的该节能产品认证证书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，有1个得0.5分，最多得1分。如投标产品均属于政府强制采购节能产品品目清单范围内，本项不得分</w:t>
            </w:r>
            <w:r>
              <w:rPr>
                <w:rFonts w:hint="eastAsia" w:cs="宋体"/>
                <w:color w:val="auto"/>
                <w:sz w:val="24"/>
                <w:szCs w:val="24"/>
                <w:highlight w:val="none"/>
                <w:lang w:eastAsia="zh-CN"/>
              </w:rPr>
              <w:t xml:space="preserve">。</w:t>
            </w:r>
            <w:r/>
          </w:p>
        </w:tc>
        <w:tc>
          <w:tcPr>
            <w:tcMar>
              <w:left w:w="108" w:type="dxa"/>
              <w:top w:w="0" w:type="dxa"/>
              <w:right w:w="108" w:type="dxa"/>
              <w:bottom w:w="0" w:type="dxa"/>
            </w:tcMar>
            <w:tcW w:w="846" w:type="dxa"/>
            <w:vAlign w:val="center"/>
            <w:vMerge w:val="restart"/>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1"/>
                <w:highlight w:val="none"/>
                <w:lang w:val="en-US" w:eastAsia="zh-CN"/>
              </w:rPr>
              <w:t xml:space="preserve">2分</w:t>
            </w:r>
            <w:r/>
          </w:p>
        </w:tc>
      </w:tr>
      <w:tr>
        <w:trPr>
          <w:jc w:val="center"/>
          <w:trHeight w:val="90"/>
        </w:trPr>
        <w:tc>
          <w:tcPr>
            <w:tcMar>
              <w:left w:w="108" w:type="dxa"/>
              <w:top w:w="0" w:type="dxa"/>
              <w:right w:w="108" w:type="dxa"/>
              <w:bottom w:w="0" w:type="dxa"/>
            </w:tcMar>
            <w:tcW w:w="722"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Mar>
              <w:left w:w="108" w:type="dxa"/>
              <w:top w:w="0" w:type="dxa"/>
              <w:right w:w="108" w:type="dxa"/>
              <w:bottom w:w="0" w:type="dxa"/>
            </w:tcMar>
            <w:tcW w:w="1210"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shd w:val="clear" w:color="auto" w:fill="auto"/>
            <w:tcMar>
              <w:left w:w="108" w:type="dxa"/>
              <w:top w:w="0" w:type="dxa"/>
              <w:right w:w="108" w:type="dxa"/>
              <w:bottom w:w="0" w:type="dxa"/>
            </w:tcMar>
            <w:tcW w:w="6641" w:type="dxa"/>
            <w:vAlign w:val="top"/>
            <w:textDirection w:val="lrTb"/>
            <w:noWrap/>
          </w:tcPr>
          <w:p>
            <w:pPr>
              <w:pStyle w:val="874"/>
              <w:ind w:left="0" w:firstLine="0"/>
              <w:spacing w:line="400" w:lineRule="exact"/>
              <w:rPr>
                <w:rFonts w:hint="eastAsia" w:ascii="宋体" w:hAnsi="宋体" w:eastAsiaTheme="minorEastAsia"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2.投标产品属于财政部、生态环境部公布的“环境标志产品品目清单”范围内的，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提供国家确定的认证机构出具的、处于有效期内的该环保产品认证证书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w:t>
            </w:r>
            <w:r/>
          </w:p>
        </w:tc>
        <w:tc>
          <w:tcPr>
            <w:tcMar>
              <w:left w:w="108" w:type="dxa"/>
              <w:top w:w="0" w:type="dxa"/>
              <w:right w:w="108" w:type="dxa"/>
              <w:bottom w:w="0" w:type="dxa"/>
            </w:tcMar>
            <w:tcW w:w="846" w:type="dxa"/>
            <w:vAlign w:val="center"/>
            <w:vMerge w:val="continue"/>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9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696"/>
        <w:jc w:val="center"/>
        <w:spacing w:beforeAutospacing="0" w:afterAutospacing="0"/>
        <w:rPr>
          <w:rFonts w:hint="eastAsia" w:ascii="宋体" w:hAnsi="宋体" w:eastAsia="宋体" w:cs="宋体"/>
          <w:b/>
          <w:color w:val="auto"/>
          <w:sz w:val="72"/>
          <w:szCs w:val="72"/>
          <w:highlight w:val="none"/>
        </w:rPr>
      </w:pPr>
      <w:r/>
      <w:bookmarkStart w:id="177" w:name="_Toc120614282"/>
      <w:r/>
      <w:bookmarkEnd w:id="177"/>
      <w:r/>
      <w:bookmarkStart w:id="178" w:name="_Toc49090576"/>
      <w:r/>
      <w:bookmarkEnd w:id="178"/>
      <w:r/>
      <w:bookmarkStart w:id="179" w:name="_Toc26554094"/>
      <w:r/>
      <w:bookmarkStart w:id="180" w:name="_Hlt26671244"/>
      <w:r/>
      <w:bookmarkStart w:id="181" w:name="_Hlt26955039"/>
      <w:r/>
      <w:r/>
    </w:p>
    <w:p>
      <w:pPr>
        <w:pStyle w:val="69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9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9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r>
      <w:r>
        <w:rPr>
          <w:rFonts w:hint="eastAsia" w:ascii="宋体" w:hAnsi="宋体" w:eastAsia="宋体" w:cs="宋体"/>
          <w:b/>
          <w:bCs/>
          <w:color w:val="auto"/>
          <w:sz w:val="36"/>
          <w:szCs w:val="36"/>
          <w:highlight w:val="none"/>
          <w:lang w:eastAsia="zh-CN"/>
        </w:rPr>
        <w:t xml:space="preserve">供应商</w:t>
      </w:r>
      <w:r>
        <w:rPr>
          <w:rFonts w:hint="eastAsia" w:ascii="宋体" w:hAnsi="宋体" w:eastAsia="宋体" w:cs="宋体"/>
          <w:b/>
          <w:bCs/>
          <w:color w:val="auto"/>
          <w:sz w:val="36"/>
          <w:szCs w:val="36"/>
          <w:highlight w:val="none"/>
        </w:rPr>
        <w:t xml:space="preserve">名称 </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u w:val="single"/>
        </w:rPr>
        <w:t xml:space="preserve">（加盖CA电子公章）</w:t>
      </w:r>
      <w:r/>
    </w:p>
    <w:p>
      <w:pPr>
        <w:pStyle w:val="696"/>
        <w:ind w:firstLine="1084"/>
        <w:jc w:val="both"/>
        <w:spacing w:beforeAutospacing="0" w:afterAutospacing="0"/>
        <w:rPr>
          <w:color w:val="auto"/>
          <w:highlight w:val="none"/>
        </w:rPr>
      </w:pPr>
      <w:r>
        <w:rPr>
          <w:rFonts w:hint="eastAsia" w:ascii="宋体" w:hAnsi="宋体" w:eastAsia="宋体" w:cs="宋体"/>
          <w:b/>
          <w:bCs/>
          <w:color w:val="auto"/>
          <w:sz w:val="36"/>
          <w:szCs w:val="36"/>
          <w:highlight w:val="none"/>
        </w:rPr>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both"/>
        <w:spacing w:beforeAutospacing="0" w:afterAutospacing="0" w:line="0" w:lineRule="atLeast"/>
        <w:rPr>
          <w:color w:val="auto"/>
          <w:highlight w:val="none"/>
        </w:rPr>
      </w:pPr>
      <w:r>
        <w:rPr>
          <w:color w:val="auto"/>
          <w:highlight w:val="none"/>
        </w:rPr>
        <w:t xml:space="preserve"> </w:t>
      </w:r>
      <w:r/>
    </w:p>
    <w:p>
      <w:pPr>
        <w:pStyle w:val="696"/>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w:t>
      </w:r>
      <w:r>
        <w:rPr>
          <w:rFonts w:hint="eastAsia" w:ascii="宋体" w:hAnsi="宋体" w:eastAsia="宋体" w:cs="宋体"/>
          <w:i/>
          <w:iCs w:val="0"/>
          <w:color w:val="auto"/>
          <w:highlight w:val="none"/>
          <w:u w:val="single"/>
          <w:lang w:eastAsia="zh-CN"/>
        </w:rPr>
        <w:t xml:space="preserve">或</w:t>
      </w:r>
      <w:r>
        <w:rPr>
          <w:rFonts w:hint="eastAsia" w:ascii="宋体" w:hAnsi="宋体" w:eastAsia="宋体" w:cs="宋体"/>
          <w:i/>
          <w:iCs w:val="0"/>
          <w:color w:val="auto"/>
          <w:highlight w:val="none"/>
          <w:u w:val="singl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i/>
          <w:color w:val="auto"/>
          <w:sz w:val="24"/>
          <w:szCs w:val="24"/>
          <w:highlight w:val="none"/>
          <w:u w:val="single"/>
          <w:lang w:val="en-US" w:eastAsia="zh-CN"/>
        </w:rPr>
        <w:t xml:space="preserve">上一</w:t>
      </w:r>
      <w:r>
        <w:rPr>
          <w:rFonts w:hint="eastAsia" w:ascii="宋体" w:hAnsi="宋体" w:cs="宋体"/>
          <w:i/>
          <w:color w:val="auto"/>
          <w:sz w:val="24"/>
          <w:szCs w:val="24"/>
          <w:highlight w:val="none"/>
          <w:u w:val="single"/>
          <w:lang w:eastAsia="zh-CN"/>
        </w:rPr>
        <w:t xml:space="preserve">年度的财务状况报告</w:t>
      </w:r>
      <w:r>
        <w:rPr>
          <w:rFonts w:hint="eastAsia" w:ascii="宋体" w:hAnsi="宋体" w:cs="宋体"/>
          <w:i/>
          <w:color w:val="auto"/>
          <w:sz w:val="24"/>
          <w:szCs w:val="24"/>
          <w:highlight w:val="none"/>
          <w:u w:val="single"/>
          <w:lang w:val="en-US" w:eastAsia="zh-CN"/>
        </w:rPr>
        <w:t xml:space="preserve">（</w:t>
      </w:r>
      <w:r>
        <w:rPr>
          <w:rFonts w:hint="eastAsia" w:ascii="宋体" w:hAnsi="宋体" w:cs="宋体"/>
          <w:i/>
          <w:color w:val="auto"/>
          <w:sz w:val="24"/>
          <w:szCs w:val="24"/>
          <w:highlight w:val="none"/>
          <w:u w:val="single"/>
        </w:rPr>
        <w:t xml:space="preserve">至少提供资产负债表、利润表、现金流量表</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lang w:val="en-US" w:eastAsia="zh-CN" w:bidi="ar-SA"/>
        </w:rPr>
        <w:t xml:space="preserve">成立不满一年无需提供）</w:t>
      </w:r>
      <w:r/>
    </w:p>
    <w:p>
      <w:pPr>
        <w:pStyle w:val="696"/>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696"/>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highlight w:val="none"/>
          <w:u w:val="single"/>
          <w:lang w:eastAsia="zh-CN"/>
        </w:rPr>
        <w:t xml:space="preserve">供应商</w:t>
      </w:r>
      <w:r>
        <w:rPr>
          <w:rFonts w:hint="eastAsia" w:ascii="宋体" w:hAnsi="宋体" w:eastAsia="宋体" w:cs="宋体"/>
          <w:i/>
          <w:iCs w:val="0"/>
          <w:color w:val="auto"/>
          <w:highlight w:val="none"/>
          <w:u w:val="single"/>
        </w:rPr>
        <w:t xml:space="preserve">依法享受缓缴、免缴税收、社会保障资金的提供证明材料。）</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lang w:eastAsia="zh-CN"/>
        </w:rPr>
      </w:pPr>
      <w:r>
        <w:rPr>
          <w:rFonts w:hint="eastAsia" w:ascii="宋体" w:hAnsi="宋体" w:eastAsia="宋体" w:cs="宋体"/>
          <w:i/>
          <w:iCs w:val="0"/>
          <w:color w:val="auto"/>
          <w:highlight w:val="none"/>
          <w:u w:val="single"/>
          <w:lang w:eastAsia="zh-CN"/>
        </w:rPr>
        <w:t xml:space="preserve">六、</w:t>
      </w:r>
      <w:r>
        <w:rPr>
          <w:rFonts w:hint="eastAsia" w:ascii="宋体" w:hAnsi="宋体" w:eastAsia="宋体" w:cs="宋体"/>
          <w:i/>
          <w:iCs w:val="0"/>
          <w:color w:val="auto"/>
          <w:highlight w:val="none"/>
          <w:u w:val="single"/>
        </w:rPr>
        <w:t xml:space="preserve">单位负责人为同一人或者存在直接控股、管理关系的不同供应商，不得参加同一合同项下的政府采购活动（投标文件中需提供声明）</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七</w:t>
      </w:r>
      <w:r>
        <w:rPr>
          <w:rFonts w:hint="eastAsia" w:ascii="宋体" w:hAnsi="宋体" w:eastAsia="宋体" w:cs="宋体"/>
          <w:i/>
          <w:iCs w:val="0"/>
          <w:color w:val="auto"/>
          <w:highlight w:val="none"/>
          <w:u w:val="single"/>
        </w:rPr>
        <w:t xml:space="preserve">、特定资格要求的证明文件（如果本项目设置特定资格要求，则需要提供）</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、法人授权书</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九</w:t>
      </w:r>
      <w:r>
        <w:rPr>
          <w:rFonts w:hint="eastAsia" w:ascii="宋体" w:hAnsi="宋体" w:eastAsia="宋体" w:cs="宋体"/>
          <w:i/>
          <w:iCs w:val="0"/>
          <w:color w:val="auto"/>
          <w:highlight w:val="none"/>
          <w:u w:val="single"/>
        </w:rPr>
        <w:t xml:space="preserve">、投标函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eastAsia="zh-CN"/>
        </w:rPr>
        <w:t xml:space="preserve">十</w:t>
      </w:r>
      <w:r>
        <w:rPr>
          <w:rFonts w:hint="eastAsia" w:ascii="宋体" w:hAnsi="宋体" w:eastAsia="宋体" w:cs="宋体"/>
          <w:i/>
          <w:iCs w:val="0"/>
          <w:color w:val="auto"/>
          <w:highlight w:val="none"/>
          <w:u w:val="single"/>
        </w:rPr>
        <w:t xml:space="preserve">、</w:t>
      </w:r>
      <w:r>
        <w:rPr>
          <w:rFonts w:hint="eastAsia" w:ascii="宋体" w:hAnsi="宋体" w:eastAsia="宋体" w:cs="宋体"/>
          <w:i/>
          <w:iCs w:val="0"/>
          <w:color w:val="auto"/>
          <w:highlight w:val="none"/>
          <w:u w:val="single"/>
          <w:lang w:val="en-US" w:eastAsia="zh-CN"/>
        </w:rPr>
        <w:t xml:space="preserve">中小</w:t>
      </w:r>
      <w:r>
        <w:rPr>
          <w:rFonts w:hint="eastAsia" w:ascii="宋体" w:hAnsi="宋体" w:eastAsia="宋体" w:cs="宋体"/>
          <w:i/>
          <w:iCs w:val="0"/>
          <w:color w:val="auto"/>
          <w:highlight w:val="none"/>
          <w:u w:val="single"/>
        </w:rPr>
        <w:t xml:space="preserve">企业声明函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一</w:t>
      </w:r>
      <w:r>
        <w:rPr>
          <w:rFonts w:hint="eastAsia" w:ascii="宋体" w:hAnsi="宋体" w:eastAsia="宋体" w:cs="宋体"/>
          <w:i/>
          <w:iCs w:val="0"/>
          <w:color w:val="auto"/>
          <w:highlight w:val="none"/>
          <w:u w:val="single"/>
        </w:rPr>
        <w:t xml:space="preserve">、残疾人福利性单位声明函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十二、</w:t>
      </w:r>
      <w:r>
        <w:rPr>
          <w:rFonts w:hint="eastAsia" w:ascii="宋体" w:hAnsi="宋体" w:eastAsia="宋体" w:cs="宋体"/>
          <w:i w:val="0"/>
          <w:iCs/>
          <w:color w:val="auto"/>
          <w:highlight w:val="none"/>
          <w:u w:val="none"/>
        </w:rPr>
        <w:t xml:space="preserve">关于符合本国产品标准的声明函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、投标分项报价表</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、技术要求响应及偏离表</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、商务要求响应及偏离表</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六</w:t>
      </w:r>
      <w:r>
        <w:rPr>
          <w:rFonts w:hint="eastAsia" w:ascii="宋体" w:hAnsi="宋体" w:eastAsia="宋体" w:cs="宋体"/>
          <w:i/>
          <w:iCs w:val="0"/>
          <w:color w:val="auto"/>
          <w:highlight w:val="none"/>
          <w:u w:val="single"/>
        </w:rPr>
        <w:t xml:space="preserve">、开标一览表</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highlight w:val="none"/>
          <w:u w:val="none"/>
          <w:lang w:eastAsia="zh-CN"/>
        </w:rPr>
      </w:pPr>
      <w:r>
        <w:rPr>
          <w:rFonts w:hint="eastAsia" w:ascii="宋体" w:hAnsi="宋体" w:eastAsia="宋体" w:cs="宋体"/>
          <w:i w:val="0"/>
          <w:iCs/>
          <w:color w:val="auto"/>
          <w:sz w:val="24"/>
          <w:highlight w:val="none"/>
          <w:u w:val="none"/>
          <w:lang w:eastAsia="zh-CN"/>
        </w:rPr>
        <w:t xml:space="preserve">十七、服务方案等</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、盐城市</w:t>
      </w:r>
      <w:r>
        <w:rPr>
          <w:rFonts w:hint="eastAsia" w:ascii="宋体" w:hAnsi="宋体" w:eastAsia="宋体" w:cs="宋体"/>
          <w:i/>
          <w:iCs w:val="0"/>
          <w:color w:val="auto"/>
          <w:highlight w:val="none"/>
          <w:u w:val="single"/>
          <w:lang w:val="en-US" w:eastAsia="zh-CN"/>
        </w:rPr>
        <w:t xml:space="preserve">亭湖区</w:t>
      </w:r>
      <w:r>
        <w:rPr>
          <w:rFonts w:hint="eastAsia" w:ascii="宋体" w:hAnsi="宋体" w:eastAsia="宋体" w:cs="宋体"/>
          <w:i/>
          <w:iCs w:val="0"/>
          <w:color w:val="auto"/>
          <w:highlight w:val="none"/>
          <w:u w:val="single"/>
        </w:rPr>
        <w:t xml:space="preserve">政府采购事前信用承诺书</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十九、其他材料</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 </w:t>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ind w:firstLine="480"/>
        <w:jc w:val="both"/>
        <w:spacing w:beforeAutospacing="0" w:afterAutospacing="0" w:line="0" w:lineRule="atLeast"/>
        <w:rPr>
          <w:color w:val="auto"/>
          <w:highlight w:val="none"/>
        </w:rPr>
      </w:pPr>
      <w:r>
        <w:rPr>
          <w:color w:val="auto"/>
          <w:highlight w:val="none"/>
        </w:rPr>
      </w:r>
      <w:r/>
    </w:p>
    <w:p>
      <w:pPr>
        <w:pStyle w:val="696"/>
        <w:jc w:val="both"/>
        <w:spacing w:beforeAutospacing="0" w:afterAutospacing="0" w:line="0" w:lineRule="atLeast"/>
        <w:rPr>
          <w:color w:val="auto"/>
          <w:highlight w:val="none"/>
        </w:rPr>
      </w:pPr>
      <w:r>
        <w:rPr>
          <w:color w:val="auto"/>
          <w:highlight w:val="none"/>
        </w:rPr>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jc w:val="both"/>
        <w:spacing w:beforeAutospacing="0" w:afterAutospacing="0" w:line="0" w:lineRule="atLeast"/>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w:t>
      </w:r>
      <w:r>
        <w:rPr>
          <w:rFonts w:hint="eastAsia" w:ascii="黑体" w:hAnsi="宋体" w:eastAsia="黑体" w:cs="黑体"/>
          <w:i/>
          <w:color w:val="auto"/>
          <w:sz w:val="32"/>
          <w:szCs w:val="32"/>
          <w:highlight w:val="none"/>
          <w:u w:val="single"/>
          <w:lang w:eastAsia="zh-CN"/>
        </w:rPr>
        <w:t xml:space="preserve">或</w:t>
      </w:r>
      <w:r>
        <w:rPr>
          <w:rFonts w:hint="eastAsia" w:ascii="黑体" w:hAnsi="宋体" w:eastAsia="黑体" w:cs="黑体"/>
          <w:i/>
          <w:color w:val="auto"/>
          <w:sz w:val="32"/>
          <w:szCs w:val="32"/>
          <w:highlight w:val="none"/>
          <w:u w:val="single"/>
        </w:rPr>
        <w:t xml:space="preserve">自然人的身份证明</w:t>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jc w:val="both"/>
        <w:spacing w:beforeAutospacing="0" w:afterAutospacing="0"/>
        <w:rPr>
          <w:rFonts w:hint="default" w:ascii="黑体" w:hAnsi="宋体" w:eastAsia="黑体" w:cs="黑体"/>
          <w:i/>
          <w:color w:val="auto"/>
          <w:sz w:val="32"/>
          <w:szCs w:val="32"/>
          <w:highlight w:val="none"/>
          <w:u w:val="singl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黑体" w:hAnsi="宋体" w:eastAsia="黑体" w:cs="黑体"/>
          <w:i/>
          <w:color w:val="auto"/>
          <w:sz w:val="32"/>
          <w:szCs w:val="32"/>
          <w:highlight w:val="none"/>
          <w:u w:val="single"/>
          <w:lang w:val="en-US" w:eastAsia="zh-CN"/>
        </w:rPr>
        <w:t xml:space="preserve">上一</w:t>
      </w:r>
      <w:r>
        <w:rPr>
          <w:rFonts w:hint="eastAsia" w:ascii="黑体" w:hAnsi="宋体" w:eastAsia="黑体" w:cs="黑体"/>
          <w:i/>
          <w:color w:val="auto"/>
          <w:sz w:val="32"/>
          <w:szCs w:val="32"/>
          <w:highlight w:val="none"/>
          <w:u w:val="single"/>
          <w:lang w:eastAsia="zh-CN"/>
        </w:rPr>
        <w:t xml:space="preserve">年度的财务状况报告</w:t>
      </w:r>
      <w:r/>
    </w:p>
    <w:p>
      <w:pPr>
        <w:pStyle w:val="69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至少提供资产负债表、利润表、现金流量表，成立不满一年无需提供</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96"/>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6"/>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9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rFonts w:ascii="宋体" w:hAnsi="宋体" w:eastAsia="宋体" w:cs="宋体"/>
          <w:b/>
          <w:color w:val="auto"/>
          <w:sz w:val="44"/>
          <w:szCs w:val="44"/>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auto"/>
          <w:sz w:val="44"/>
          <w:szCs w:val="44"/>
          <w:highlight w:val="none"/>
        </w:rPr>
        <w:t xml:space="preserve">          </w:t>
      </w:r>
      <w:r/>
    </w:p>
    <w:p>
      <w:pPr>
        <w:pStyle w:val="696"/>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numPr>
          <w:ilvl w:val="0"/>
          <w:numId w:val="2"/>
        </w:numPr>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单位负责人为同一</w:t>
      </w:r>
      <w:bookmarkStart w:id="182" w:name="OLE_LINK67"/>
      <w:r>
        <w:rPr>
          <w:rFonts w:hint="eastAsia" w:ascii="黑体" w:hAnsi="黑体" w:eastAsia="黑体" w:cs="黑体"/>
          <w:i/>
          <w:color w:val="auto"/>
          <w:sz w:val="32"/>
          <w:szCs w:val="32"/>
          <w:highlight w:val="none"/>
          <w:u w:val="single"/>
        </w:rPr>
        <w:t xml:space="preserve">人或者存在直接控股、</w:t>
      </w:r>
      <w:bookmarkEnd w:id="182"/>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696"/>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863"/>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69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69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69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696"/>
        <w:numPr>
          <w:ilvl w:val="0"/>
          <w:numId w:val="0"/>
        </w:numPr>
        <w:ind w:firstLine="5280"/>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宋体" w:hAnsi="宋体" w:cs="宋体"/>
          <w:color w:val="auto"/>
          <w:sz w:val="24"/>
          <w:highlight w:val="none"/>
        </w:rPr>
        <w:t xml:space="preserve">日 期：</w:t>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9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   </w:t>
      </w:r>
      <w:r/>
    </w:p>
    <w:p>
      <w:pPr>
        <w:pStyle w:val="696"/>
        <w:jc w:val="center"/>
        <w:spacing w:beforeAutospacing="0" w:afterAutospacing="0"/>
        <w:rPr>
          <w:rFonts w:hint="eastAsia" w:ascii="黑体" w:hAnsi="宋体" w:eastAsia="黑体" w:cs="黑体"/>
          <w:i/>
          <w:color w:val="auto"/>
          <w:sz w:val="32"/>
          <w:szCs w:val="32"/>
          <w:highlight w:val="none"/>
          <w:u w:val="single"/>
          <w:lang w:val="en-US" w:eastAsia="zh-CN"/>
        </w:rPr>
      </w:pPr>
      <w:r/>
      <w:bookmarkStart w:id="183" w:name="_Toc120614284"/>
      <w:r/>
      <w:r/>
    </w:p>
    <w:p>
      <w:pPr>
        <w:pStyle w:val="696"/>
        <w:jc w:val="center"/>
        <w:spacing w:beforeAutospacing="0" w:afterAutospacing="0"/>
        <w:rPr>
          <w:rFonts w:hint="default"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t xml:space="preserve">承诺函</w:t>
      </w:r>
      <w:r/>
    </w:p>
    <w:p>
      <w:pPr>
        <w:pStyle w:val="863"/>
        <w:ind w:firstLine="482"/>
        <w:jc w:val="both"/>
        <w:spacing w:beforeAutospacing="0" w:afterAutospacing="0" w:line="500" w:lineRule="exact"/>
        <w:rPr>
          <w:rFonts w:hint="eastAsia"/>
          <w:highlight w:val="none"/>
        </w:rPr>
      </w:pPr>
      <w:r>
        <w:rPr>
          <w:rFonts w:hint="eastAsia"/>
          <w:highlight w:val="none"/>
        </w:rPr>
        <w:t xml:space="preserve">我单位郑重</w:t>
      </w:r>
      <w:r>
        <w:rPr>
          <w:rFonts w:hint="eastAsia" w:eastAsia="宋体"/>
          <w:highlight w:val="none"/>
          <w:lang w:val="en-US" w:eastAsia="zh-CN"/>
        </w:rPr>
        <w:t xml:space="preserve">承诺</w:t>
      </w:r>
      <w:r>
        <w:rPr>
          <w:rFonts w:hint="eastAsia"/>
          <w:highlight w:val="none"/>
        </w:rPr>
        <w:t xml:space="preserve">：</w:t>
      </w:r>
      <w:r/>
    </w:p>
    <w:p>
      <w:pPr>
        <w:pStyle w:val="863"/>
        <w:ind w:firstLine="482"/>
        <w:jc w:val="both"/>
        <w:spacing w:beforeAutospacing="0" w:afterAutospacing="0" w:line="500" w:lineRule="exact"/>
        <w:rPr>
          <w:rStyle w:val="701"/>
          <w:rFonts w:hint="eastAsia" w:ascii="宋体" w:hAnsi="宋体" w:eastAsia="宋体" w:cs="宋体"/>
          <w:b/>
          <w:bCs/>
          <w:i w:val="0"/>
          <w:iCs w:val="0"/>
          <w:caps w:val="0"/>
          <w:color w:val="auto"/>
          <w:spacing w:val="0"/>
          <w:sz w:val="24"/>
          <w:szCs w:val="24"/>
          <w:highlight w:val="none"/>
          <w:u w:val="none"/>
          <w:lang w:eastAsia="zh-CN"/>
        </w:rPr>
      </w:pPr>
      <w:r>
        <w:rPr>
          <w:rFonts w:hint="eastAsia" w:eastAsia="宋体" w:cs="宋体"/>
          <w:i w:val="0"/>
          <w:iCs w:val="0"/>
          <w:caps w:val="0"/>
          <w:color w:val="auto"/>
          <w:spacing w:val="0"/>
          <w:sz w:val="24"/>
          <w:szCs w:val="24"/>
          <w:highlight w:val="none"/>
          <w:u w:val="none"/>
          <w:lang w:val="en-US" w:eastAsia="zh-CN"/>
        </w:rPr>
        <w:t xml:space="preserve">关于</w:t>
      </w:r>
      <w:r>
        <w:rPr>
          <w:rFonts w:hint="eastAsia" w:ascii="宋体" w:hAnsi="宋体" w:eastAsia="宋体" w:cs="宋体"/>
          <w:i w:val="0"/>
          <w:iCs w:val="0"/>
          <w:caps w:val="0"/>
          <w:color w:val="auto"/>
          <w:spacing w:val="0"/>
          <w:sz w:val="24"/>
          <w:szCs w:val="24"/>
          <w:highlight w:val="none"/>
          <w:u w:val="none"/>
          <w:lang w:val="en-US" w:eastAsia="zh-CN"/>
        </w:rPr>
        <w:t xml:space="preserve">本项目涉及分区计量设备土建部分，</w:t>
      </w:r>
      <w:r>
        <w:rPr>
          <w:rStyle w:val="701"/>
          <w:rFonts w:hint="eastAsia" w:ascii="宋体" w:hAnsi="宋体" w:eastAsia="宋体" w:cs="宋体"/>
          <w:b/>
          <w:bCs/>
          <w:i w:val="0"/>
          <w:iCs w:val="0"/>
          <w:caps w:val="0"/>
          <w:color w:val="auto"/>
          <w:spacing w:val="0"/>
          <w:sz w:val="24"/>
          <w:szCs w:val="24"/>
          <w:highlight w:val="none"/>
          <w:u w:val="none"/>
          <w:lang w:val="en-US" w:eastAsia="zh-CN"/>
        </w:rPr>
        <w:t xml:space="preserve">施工</w:t>
      </w:r>
      <w:r>
        <w:rPr>
          <w:rStyle w:val="701"/>
          <w:rFonts w:hint="eastAsia" w:eastAsia="宋体" w:cs="宋体"/>
          <w:b/>
          <w:bCs/>
          <w:i w:val="0"/>
          <w:iCs w:val="0"/>
          <w:caps w:val="0"/>
          <w:color w:val="auto"/>
          <w:spacing w:val="0"/>
          <w:sz w:val="24"/>
          <w:szCs w:val="24"/>
          <w:highlight w:val="none"/>
          <w:u w:val="none"/>
          <w:lang w:val="en-US" w:eastAsia="zh-CN"/>
        </w:rPr>
        <w:t xml:space="preserve">团队</w:t>
      </w:r>
      <w:r>
        <w:rPr>
          <w:rStyle w:val="701"/>
          <w:rFonts w:hint="eastAsia" w:ascii="宋体" w:hAnsi="宋体" w:eastAsia="宋体" w:cs="宋体"/>
          <w:b/>
          <w:bCs/>
          <w:i w:val="0"/>
          <w:iCs w:val="0"/>
          <w:caps w:val="0"/>
          <w:color w:val="auto"/>
          <w:spacing w:val="0"/>
          <w:sz w:val="24"/>
          <w:szCs w:val="24"/>
          <w:highlight w:val="none"/>
          <w:u w:val="none"/>
        </w:rPr>
        <w:t xml:space="preserve">具有市政公用工程施工总承包叁级及以上资质，并取得安全生产许可证</w:t>
      </w:r>
      <w:r>
        <w:rPr>
          <w:rFonts w:hint="eastAsia" w:ascii="宋体" w:hAnsi="宋体" w:eastAsia="宋体" w:cs="宋体"/>
          <w:i w:val="0"/>
          <w:iCs w:val="0"/>
          <w:caps w:val="0"/>
          <w:color w:val="auto"/>
          <w:spacing w:val="0"/>
          <w:sz w:val="24"/>
          <w:szCs w:val="24"/>
          <w:highlight w:val="none"/>
          <w:u w:val="none"/>
        </w:rPr>
        <w:t xml:space="preserve">；</w:t>
      </w:r>
      <w:r>
        <w:rPr>
          <w:rStyle w:val="701"/>
          <w:rFonts w:hint="eastAsia" w:ascii="宋体" w:hAnsi="宋体" w:eastAsia="宋体" w:cs="宋体"/>
          <w:b/>
          <w:bCs/>
          <w:i w:val="0"/>
          <w:iCs w:val="0"/>
          <w:caps w:val="0"/>
          <w:color w:val="auto"/>
          <w:spacing w:val="0"/>
          <w:sz w:val="24"/>
          <w:szCs w:val="24"/>
          <w:highlight w:val="none"/>
          <w:u w:val="none"/>
          <w:lang w:val="en-US" w:eastAsia="zh-CN"/>
        </w:rPr>
        <w:t xml:space="preserve">施工</w:t>
      </w:r>
      <w:r>
        <w:rPr>
          <w:rStyle w:val="701"/>
          <w:rFonts w:hint="eastAsia" w:eastAsia="宋体" w:cs="宋体"/>
          <w:b/>
          <w:bCs/>
          <w:i w:val="0"/>
          <w:iCs w:val="0"/>
          <w:caps w:val="0"/>
          <w:color w:val="auto"/>
          <w:spacing w:val="0"/>
          <w:sz w:val="24"/>
          <w:szCs w:val="24"/>
          <w:highlight w:val="none"/>
          <w:u w:val="none"/>
          <w:lang w:val="en-US" w:eastAsia="zh-CN"/>
        </w:rPr>
        <w:t xml:space="preserve">团队</w:t>
      </w:r>
      <w:r>
        <w:rPr>
          <w:rFonts w:hint="eastAsia" w:ascii="宋体" w:hAnsi="宋体" w:eastAsia="宋体" w:cs="宋体"/>
          <w:b/>
          <w:bCs/>
          <w:i w:val="0"/>
          <w:iCs w:val="0"/>
          <w:caps w:val="0"/>
          <w:color w:val="auto"/>
          <w:spacing w:val="0"/>
          <w:sz w:val="24"/>
          <w:szCs w:val="24"/>
          <w:highlight w:val="none"/>
          <w:u w:val="none"/>
        </w:rPr>
        <w:t xml:space="preserve">项目负责人</w:t>
      </w:r>
      <w:r>
        <w:rPr>
          <w:rStyle w:val="701"/>
          <w:rFonts w:hint="eastAsia" w:ascii="宋体" w:hAnsi="宋体" w:eastAsia="宋体" w:cs="宋体"/>
          <w:b/>
          <w:bCs/>
          <w:i w:val="0"/>
          <w:iCs w:val="0"/>
          <w:caps w:val="0"/>
          <w:color w:val="auto"/>
          <w:spacing w:val="0"/>
          <w:sz w:val="24"/>
          <w:szCs w:val="24"/>
          <w:highlight w:val="none"/>
          <w:u w:val="none"/>
        </w:rPr>
        <w:t xml:space="preserve">具</w:t>
      </w:r>
      <w:r>
        <w:rPr>
          <w:rStyle w:val="701"/>
          <w:rFonts w:hint="eastAsia" w:eastAsia="宋体" w:cs="宋体"/>
          <w:b/>
          <w:bCs/>
          <w:i w:val="0"/>
          <w:iCs w:val="0"/>
          <w:caps w:val="0"/>
          <w:color w:val="auto"/>
          <w:spacing w:val="0"/>
          <w:sz w:val="24"/>
          <w:szCs w:val="24"/>
          <w:highlight w:val="none"/>
          <w:u w:val="none"/>
          <w:lang w:val="en-US" w:eastAsia="zh-CN"/>
        </w:rPr>
        <w:t xml:space="preserve">有</w:t>
      </w:r>
      <w:r>
        <w:rPr>
          <w:rStyle w:val="701"/>
          <w:rFonts w:hint="eastAsia" w:ascii="宋体" w:hAnsi="宋体" w:eastAsia="宋体" w:cs="宋体"/>
          <w:b/>
          <w:bCs/>
          <w:i w:val="0"/>
          <w:iCs w:val="0"/>
          <w:caps w:val="0"/>
          <w:color w:val="auto"/>
          <w:spacing w:val="0"/>
          <w:sz w:val="24"/>
          <w:szCs w:val="24"/>
          <w:highlight w:val="none"/>
          <w:u w:val="none"/>
        </w:rPr>
        <w:t xml:space="preserve">市政公用工程专业二级及以上注册建造师资格，并取得建筑施工企业项目负责人B类安全生产考核合格证</w:t>
      </w:r>
      <w:r>
        <w:rPr>
          <w:rStyle w:val="701"/>
          <w:rFonts w:hint="eastAsia" w:ascii="宋体" w:hAnsi="宋体" w:eastAsia="宋体" w:cs="宋体"/>
          <w:b/>
          <w:bCs/>
          <w:i w:val="0"/>
          <w:iCs w:val="0"/>
          <w:caps w:val="0"/>
          <w:color w:val="auto"/>
          <w:spacing w:val="0"/>
          <w:sz w:val="24"/>
          <w:szCs w:val="24"/>
          <w:highlight w:val="none"/>
          <w:u w:val="none"/>
          <w:lang w:eastAsia="zh-CN"/>
        </w:rPr>
        <w:t xml:space="preserve">。</w:t>
      </w:r>
      <w:r>
        <w:rPr>
          <w:rStyle w:val="701"/>
          <w:rFonts w:hint="eastAsia" w:eastAsia="宋体" w:cs="宋体"/>
          <w:b w:val="0"/>
          <w:bCs w:val="0"/>
          <w:i w:val="0"/>
          <w:iCs w:val="0"/>
          <w:caps w:val="0"/>
          <w:color w:val="auto"/>
          <w:spacing w:val="0"/>
          <w:sz w:val="24"/>
          <w:szCs w:val="24"/>
          <w:highlight w:val="none"/>
          <w:u w:val="none"/>
          <w:lang w:val="en-US" w:eastAsia="zh-CN"/>
        </w:rPr>
        <w:t xml:space="preserve">在中标后将上述资质材料及专项分包协议（如有）交由贵方审核，通过贵方审核执行。</w:t>
      </w:r>
      <w:r/>
    </w:p>
    <w:p>
      <w:pPr>
        <w:pStyle w:val="863"/>
        <w:ind w:firstLine="482"/>
        <w:jc w:val="both"/>
        <w:spacing w:beforeAutospacing="0" w:afterAutospacing="0" w:line="500" w:lineRule="exact"/>
        <w:rPr>
          <w:rStyle w:val="701"/>
          <w:rFonts w:hint="default" w:eastAsia="宋体" w:cs="宋体"/>
          <w:b w:val="0"/>
          <w:bCs w:val="0"/>
          <w:i w:val="0"/>
          <w:iCs w:val="0"/>
          <w:caps w:val="0"/>
          <w:color w:val="auto"/>
          <w:spacing w:val="0"/>
          <w:sz w:val="24"/>
          <w:szCs w:val="24"/>
          <w:highlight w:val="none"/>
          <w:u w:val="none"/>
          <w:lang w:val="en-US" w:eastAsia="zh-CN"/>
        </w:rPr>
      </w:pPr>
      <w:r>
        <w:rPr>
          <w:rStyle w:val="701"/>
          <w:rFonts w:hint="eastAsia" w:eastAsia="宋体" w:cs="宋体"/>
          <w:b w:val="0"/>
          <w:bCs w:val="0"/>
          <w:i w:val="0"/>
          <w:iCs w:val="0"/>
          <w:caps w:val="0"/>
          <w:color w:val="auto"/>
          <w:spacing w:val="0"/>
          <w:sz w:val="24"/>
          <w:szCs w:val="24"/>
          <w:highlight w:val="none"/>
          <w:u w:val="none"/>
          <w:lang w:val="en-US" w:eastAsia="zh-CN"/>
        </w:rPr>
        <w:t xml:space="preserve">涉及到</w:t>
      </w:r>
      <w:r>
        <w:rPr>
          <w:rFonts w:hint="eastAsia" w:ascii="宋体" w:hAnsi="宋体" w:cs="宋体"/>
          <w:color w:val="000000"/>
          <w:sz w:val="24"/>
          <w:szCs w:val="20"/>
          <w:highlight w:val="none"/>
        </w:rPr>
        <w:t xml:space="preserve">提交和接收相关的资料、信息及指示，并处理与之有关的一切事务</w:t>
      </w:r>
      <w:r>
        <w:rPr>
          <w:rFonts w:hint="eastAsia" w:eastAsia="宋体" w:cs="宋体"/>
          <w:color w:val="000000"/>
          <w:sz w:val="24"/>
          <w:szCs w:val="20"/>
          <w:highlight w:val="none"/>
          <w:lang w:val="en-US" w:eastAsia="zh-CN"/>
        </w:rPr>
        <w:t xml:space="preserve">均由我方负责</w:t>
      </w:r>
      <w:r>
        <w:rPr>
          <w:rFonts w:hint="eastAsia" w:ascii="宋体" w:hAnsi="宋体" w:cs="宋体"/>
          <w:color w:val="000000"/>
          <w:sz w:val="24"/>
          <w:szCs w:val="20"/>
          <w:highlight w:val="none"/>
        </w:rPr>
        <w:t xml:space="preserve">，</w:t>
      </w:r>
      <w:r>
        <w:rPr>
          <w:rFonts w:hint="eastAsia" w:eastAsia="宋体" w:cs="宋体"/>
          <w:color w:val="000000"/>
          <w:sz w:val="24"/>
          <w:szCs w:val="20"/>
          <w:highlight w:val="none"/>
          <w:lang w:val="en-US" w:eastAsia="zh-CN"/>
        </w:rPr>
        <w:t xml:space="preserve">并</w:t>
      </w:r>
      <w:r>
        <w:rPr>
          <w:rFonts w:hint="eastAsia" w:ascii="宋体" w:hAnsi="宋体" w:cs="宋体"/>
          <w:color w:val="000000"/>
          <w:sz w:val="24"/>
          <w:szCs w:val="20"/>
          <w:highlight w:val="none"/>
        </w:rPr>
        <w:t xml:space="preserve">负责合同实施阶段的主办、组织和协调工作。</w:t>
      </w:r>
      <w:r/>
    </w:p>
    <w:p>
      <w:pPr>
        <w:pStyle w:val="863"/>
        <w:ind w:firstLine="482"/>
        <w:jc w:val="both"/>
        <w:spacing w:beforeAutospacing="0" w:afterAutospacing="0" w:line="500" w:lineRule="exact"/>
        <w:rPr>
          <w:highlight w:val="none"/>
        </w:rPr>
      </w:pPr>
      <w:r>
        <w:rPr>
          <w:highlight w:val="none"/>
        </w:rPr>
      </w:r>
      <w:r/>
    </w:p>
    <w:p>
      <w:pPr>
        <w:ind w:firstLine="480"/>
        <w:jc w:val="right"/>
        <w:spacing w:line="500" w:lineRule="exact"/>
        <w:widowControl/>
        <w:rPr>
          <w:sz w:val="24"/>
          <w:highlight w:val="none"/>
        </w:rPr>
      </w:pPr>
      <w:r>
        <w:rPr>
          <w:rFonts w:hint="eastAsia"/>
          <w:sz w:val="24"/>
          <w:highlight w:val="none"/>
        </w:rPr>
        <w:t xml:space="preserve">单位名称（加盖CA电子公章）：          </w:t>
      </w:r>
      <w:r/>
    </w:p>
    <w:p>
      <w:pPr>
        <w:ind w:firstLine="480"/>
        <w:jc w:val="right"/>
        <w:spacing w:line="500" w:lineRule="exact"/>
        <w:widowControl/>
        <w:rPr>
          <w:sz w:val="24"/>
          <w:highlight w:val="none"/>
        </w:rPr>
      </w:pPr>
      <w:r>
        <w:rPr>
          <w:rFonts w:hint="eastAsia"/>
          <w:sz w:val="24"/>
          <w:highlight w:val="none"/>
        </w:rPr>
        <w:t xml:space="preserve">          </w:t>
      </w:r>
      <w:r/>
    </w:p>
    <w:p>
      <w:pPr>
        <w:ind w:firstLine="480"/>
        <w:jc w:val="right"/>
        <w:spacing w:line="500" w:lineRule="exact"/>
        <w:widowControl/>
        <w:rPr>
          <w:sz w:val="24"/>
          <w:highlight w:val="none"/>
        </w:rPr>
      </w:pPr>
      <w:r>
        <w:rPr>
          <w:rFonts w:hint="eastAsia"/>
          <w:sz w:val="24"/>
          <w:highlight w:val="none"/>
        </w:rPr>
        <w:t xml:space="preserve">年   月   日</w:t>
      </w:r>
      <w:r/>
    </w:p>
    <w:p>
      <w:pPr>
        <w:pStyle w:val="863"/>
        <w:ind w:firstLine="482"/>
        <w:jc w:val="both"/>
        <w:spacing w:beforeAutospacing="0" w:afterAutospacing="0" w:line="500" w:lineRule="exact"/>
        <w:rPr>
          <w:highlight w:val="none"/>
        </w:rPr>
      </w:pPr>
      <w:r>
        <w:rPr>
          <w:highlight w:val="none"/>
        </w:rPr>
      </w:r>
      <w:r/>
    </w:p>
    <w:p>
      <w:pPr>
        <w:pStyle w:val="696"/>
        <w:jc w:val="center"/>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96"/>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八</w:t>
      </w:r>
      <w:r>
        <w:rPr>
          <w:rFonts w:hint="eastAsia" w:ascii="黑体" w:hAnsi="宋体" w:eastAsia="黑体" w:cs="黑体"/>
          <w:i/>
          <w:color w:val="auto"/>
          <w:sz w:val="32"/>
          <w:szCs w:val="32"/>
          <w:highlight w:val="none"/>
          <w:u w:val="single"/>
        </w:rPr>
        <w:t xml:space="preserve">、法人授权书</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w:t>
      </w:r>
      <w:r>
        <w:rPr>
          <w:rFonts w:hint="eastAsia" w:ascii="Times New Roman" w:hAnsi="Times New Roman" w:eastAsia="宋体"/>
          <w:color w:val="auto"/>
          <w:highlight w:val="none"/>
          <w:lang w:eastAsia="zh-CN"/>
        </w:rPr>
        <w:t xml:space="preserve">供应商</w:t>
      </w:r>
      <w:r>
        <w:rPr>
          <w:rFonts w:ascii="Times New Roman" w:hAnsi="Times New Roman"/>
          <w:color w:val="auto"/>
          <w:highlight w:val="none"/>
        </w:rPr>
        <w:t xml:space="preserve">名称）授权________________（被授权人的姓名）为我方就</w:t>
      </w:r>
      <w:r>
        <w:rPr>
          <w:rFonts w:hint="eastAsia" w:ascii="Times New Roman" w:hAnsi="Times New Roman"/>
          <w:color w:val="auto"/>
          <w:highlight w:val="none"/>
          <w:u w:val="single"/>
          <w:lang w:val="en-US" w:eastAsia="zh-CN"/>
        </w:rPr>
        <w:t xml:space="preserve"> JSZC-320902-YCSJ-G2026-0006</w:t>
      </w:r>
      <w:r>
        <w:rPr>
          <w:rFonts w:ascii="Times New Roman" w:hAnsi="Times New Roman"/>
          <w:color w:val="auto"/>
          <w:highlight w:val="none"/>
          <w:u w:val="single"/>
        </w:rPr>
        <w:t xml:space="preserve">  </w:t>
      </w:r>
      <w:r>
        <w:rPr>
          <w:rFonts w:ascii="Times New Roman" w:hAnsi="Times New Roman"/>
          <w:color w:val="auto"/>
          <w:highlight w:val="none"/>
        </w:rPr>
        <w:t xml:space="preserve">号</w:t>
      </w:r>
      <w:r>
        <w:rPr>
          <w:rFonts w:hint="eastAsia" w:ascii="宋体" w:hAnsi="宋体" w:eastAsia="宋体" w:cs="宋体"/>
          <w:color w:val="auto"/>
          <w:sz w:val="24"/>
          <w:szCs w:val="24"/>
          <w:highlight w:val="none"/>
          <w:u w:val="single"/>
          <w:shd w:val="clear" w:color="auto" w:fill="auto"/>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w:t>
      </w:r>
      <w:r>
        <w:rPr>
          <w:rFonts w:hint="eastAsia" w:hAnsi="宋体" w:eastAsia="宋体" w:cs="宋体"/>
          <w:color w:val="auto"/>
          <w:sz w:val="24"/>
          <w:szCs w:val="24"/>
          <w:highlight w:val="none"/>
          <w:u w:val="single"/>
          <w:lang w:eastAsia="zh-CN"/>
        </w:rPr>
        <w:t xml:space="preserve">二次</w:t>
      </w:r>
      <w:r>
        <w:rPr>
          <w:rFonts w:hint="eastAsia" w:hAnsi="宋体" w:eastAsia="宋体" w:cs="宋体"/>
          <w:color w:val="auto"/>
          <w:sz w:val="24"/>
          <w:szCs w:val="24"/>
          <w:highlight w:val="none"/>
          <w:u w:val="single"/>
          <w:lang w:eastAsia="zh-CN"/>
        </w:rPr>
        <w:t xml:space="preserve">）</w:t>
      </w:r>
      <w:r>
        <w:rPr>
          <w:rFonts w:ascii="Times New Roman" w:hAnsi="Times New Roman"/>
          <w:color w:val="auto"/>
          <w:highlight w:val="none"/>
        </w:rPr>
        <w:t xml:space="preserve">采购活动的合法代理人，以本单位名义全权处理一切与该项目采购有关的事务。</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96"/>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96"/>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96"/>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84" w:name="_Hlt26955070"/>
      <w:r/>
      <w:bookmarkStart w:id="185" w:name="_格式3__银行出具的资信证明"/>
      <w:r/>
      <w:bookmarkStart w:id="186" w:name="_Hlt26671380"/>
      <w:r>
        <w:rPr>
          <w:rFonts w:ascii="Times New Roman" w:hAnsi="Times New Roman"/>
          <w:color w:val="auto"/>
          <w:highlight w:val="none"/>
          <w:u w:val="single"/>
        </w:rPr>
        <w:t xml:space="preserve">                                         </w:t>
      </w:r>
      <w:r/>
    </w:p>
    <w:p>
      <w:pPr>
        <w:pStyle w:val="696"/>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96"/>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696"/>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696"/>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lang w:eastAsia="zh-CN"/>
        </w:rPr>
        <w:t xml:space="preserve">九</w:t>
      </w:r>
      <w:r>
        <w:rPr>
          <w:rFonts w:hint="eastAsia" w:ascii="黑体" w:hAnsi="宋体" w:eastAsia="黑体" w:cs="黑体"/>
          <w:b/>
          <w:i/>
          <w:color w:val="auto"/>
          <w:sz w:val="32"/>
          <w:szCs w:val="32"/>
          <w:highlight w:val="none"/>
          <w:u w:val="single"/>
        </w:rPr>
        <w:t xml:space="preserve">、投标函</w:t>
      </w:r>
      <w:r/>
    </w:p>
    <w:p>
      <w:pPr>
        <w:pStyle w:val="696"/>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盐城市亭湖区水利局 </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JSZC-320902-YCSJ-G2026-0006</w:t>
      </w:r>
      <w:r>
        <w:rPr>
          <w:rFonts w:hint="eastAsia" w:ascii="宋体" w:hAnsi="宋体" w:eastAsia="宋体" w:cs="宋体"/>
          <w:color w:val="auto"/>
          <w:highlight w:val="none"/>
        </w:rPr>
        <w:t xml:space="preserve">号招标文件，正式授权下述签字人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或机打签名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96"/>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开户行：</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96"/>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ind w:firstLine="240"/>
        <w:jc w:val="center"/>
        <w:spacing w:beforeAutospacing="0" w:afterAutospacing="0" w:line="0" w:lineRule="atLeast"/>
        <w:rPr>
          <w:color w:val="auto"/>
          <w:highlight w:val="none"/>
        </w:rPr>
      </w:pPr>
      <w:r>
        <w:rPr>
          <w:color w:val="auto"/>
          <w:highlight w:val="none"/>
        </w:rPr>
        <w:t xml:space="preserve"> </w:t>
      </w:r>
      <w:r/>
    </w:p>
    <w:p>
      <w:pPr>
        <w:pStyle w:val="696"/>
        <w:ind w:firstLine="240"/>
        <w:jc w:val="center"/>
        <w:spacing w:beforeAutospacing="0" w:afterAutospacing="0" w:line="0" w:lineRule="atLeast"/>
        <w:rPr>
          <w:color w:val="auto"/>
          <w:highlight w:val="none"/>
        </w:rPr>
      </w:pPr>
      <w:r>
        <w:rPr>
          <w:color w:val="auto"/>
          <w:highlight w:val="none"/>
        </w:rPr>
        <w:t xml:space="preserve"> </w:t>
      </w:r>
      <w:r/>
    </w:p>
    <w:p>
      <w:pPr>
        <w:pStyle w:val="696"/>
        <w:ind w:firstLine="240"/>
        <w:jc w:val="center"/>
        <w:spacing w:beforeAutospacing="0" w:afterAutospacing="0" w:line="0" w:lineRule="atLeast"/>
        <w:rPr>
          <w:color w:val="auto"/>
          <w:highlight w:val="none"/>
        </w:rPr>
      </w:pPr>
      <w:r>
        <w:rPr>
          <w:color w:val="auto"/>
          <w:highlight w:val="none"/>
        </w:rPr>
        <w:t xml:space="preserve"> </w:t>
      </w:r>
      <w:r/>
    </w:p>
    <w:p>
      <w:pPr>
        <w:pStyle w:val="696"/>
        <w:jc w:val="center"/>
        <w:keepLines/>
        <w:keepNext/>
        <w:spacing w:before="260" w:beforeAutospacing="0" w:after="260" w:afterAutospacing="0" w:line="415" w:lineRule="auto"/>
        <w:rPr>
          <w:rFonts w:hint="eastAsia"/>
          <w:color w:val="auto"/>
          <w:sz w:val="24"/>
          <w:highlight w:val="none"/>
        </w:rPr>
        <w:outlineLvl w:val="1"/>
      </w:pPr>
      <w:r>
        <w:rPr>
          <w:rFonts w:hint="eastAsia" w:ascii="黑体" w:hAnsi="宋体" w:eastAsia="黑体" w:cs="黑体"/>
          <w:b/>
          <w:i/>
          <w:color w:val="auto"/>
          <w:sz w:val="32"/>
          <w:szCs w:val="32"/>
          <w:highlight w:val="none"/>
          <w:u w:val="single"/>
          <w:lang w:eastAsia="zh-CN"/>
        </w:rPr>
        <w:t xml:space="preserve">十</w:t>
      </w:r>
      <w:r>
        <w:rPr>
          <w:rFonts w:hint="eastAsia" w:ascii="黑体" w:hAnsi="宋体" w:eastAsia="黑体" w:cs="黑体"/>
          <w:b/>
          <w:i/>
          <w:color w:val="auto"/>
          <w:sz w:val="32"/>
          <w:szCs w:val="32"/>
          <w:highlight w:val="none"/>
          <w:u w:val="single"/>
        </w:rPr>
        <w:t xml:space="preserve">、</w:t>
      </w:r>
      <w:r>
        <w:rPr>
          <w:rFonts w:hint="eastAsia" w:ascii="黑体" w:hAnsi="宋体" w:eastAsia="黑体" w:cs="黑体"/>
          <w:b/>
          <w:i/>
          <w:color w:val="auto"/>
          <w:sz w:val="32"/>
          <w:szCs w:val="32"/>
          <w:highlight w:val="none"/>
          <w:u w:val="single"/>
          <w:lang w:val="en-US" w:eastAsia="zh-CN"/>
        </w:rPr>
        <w:t xml:space="preserve">中小</w:t>
      </w:r>
      <w:r>
        <w:rPr>
          <w:rFonts w:hint="eastAsia" w:ascii="黑体" w:hAnsi="宋体" w:eastAsia="黑体" w:cs="黑体"/>
          <w:b/>
          <w:i/>
          <w:color w:val="auto"/>
          <w:sz w:val="32"/>
          <w:szCs w:val="32"/>
          <w:highlight w:val="none"/>
          <w:u w:val="single"/>
        </w:rPr>
        <w:t xml:space="preserve">企业声明函（</w:t>
      </w:r>
      <w:r>
        <w:rPr>
          <w:rFonts w:hint="eastAsia" w:ascii="黑体" w:hAnsi="宋体" w:eastAsia="黑体" w:cs="黑体"/>
          <w:b/>
          <w:i/>
          <w:color w:val="auto"/>
          <w:sz w:val="32"/>
          <w:szCs w:val="32"/>
          <w:highlight w:val="none"/>
          <w:u w:val="single"/>
          <w:lang w:val="en-US" w:eastAsia="zh-CN"/>
        </w:rPr>
        <w:t xml:space="preserve">货物</w:t>
      </w:r>
      <w:r>
        <w:rPr>
          <w:rFonts w:hint="eastAsia" w:ascii="黑体" w:hAnsi="宋体" w:eastAsia="黑体" w:cs="黑体"/>
          <w:b/>
          <w:i/>
          <w:color w:val="auto"/>
          <w:sz w:val="32"/>
          <w:szCs w:val="32"/>
          <w:highlight w:val="none"/>
          <w:u w:val="single"/>
        </w:rPr>
        <w:t xml:space="preserve">）</w:t>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eastAsia="宋体"/>
          <w:color w:val="auto"/>
          <w:sz w:val="24"/>
          <w:highlight w:val="none"/>
          <w:lang w:eastAsia="zh-CN"/>
        </w:rPr>
        <w:t xml:space="preserve">（</w:t>
      </w:r>
      <w:r>
        <w:rPr>
          <w:rFonts w:hint="eastAsia"/>
          <w:color w:val="auto"/>
          <w:sz w:val="24"/>
          <w:highlight w:val="none"/>
        </w:rPr>
        <w:t xml:space="preserve">财库</w:t>
      </w:r>
      <w:r>
        <w:rPr>
          <w:rFonts w:hint="eastAsia" w:eastAsia="宋体"/>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 盐城市亭湖区水利局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JSZC-320902-YCSJ-G2026-0006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w:t>
      </w:r>
      <w:r>
        <w:rPr>
          <w:rFonts w:hint="eastAsia" w:hAnsi="宋体" w:eastAsia="宋体" w:cs="宋体"/>
          <w:color w:val="auto"/>
          <w:sz w:val="24"/>
          <w:szCs w:val="24"/>
          <w:highlight w:val="none"/>
          <w:u w:val="single"/>
          <w:lang w:eastAsia="zh-CN"/>
        </w:rPr>
        <w:t xml:space="preserve">二次</w:t>
      </w:r>
      <w:r>
        <w:rPr>
          <w:rFonts w:hint="eastAsia" w:hAnsi="宋体" w:eastAsia="宋体" w:cs="宋体"/>
          <w:color w:val="auto"/>
          <w:sz w:val="24"/>
          <w:szCs w:val="24"/>
          <w:highlight w:val="none"/>
          <w:u w:val="single"/>
          <w:lang w:eastAsia="zh-CN"/>
        </w:rPr>
        <w:t xml:space="preserve">）</w:t>
      </w:r>
      <w:r>
        <w:rPr>
          <w:rFonts w:hint="eastAsia"/>
          <w:color w:val="auto"/>
          <w:sz w:val="24"/>
          <w:highlight w:val="none"/>
        </w:rPr>
        <w:t xml:space="preserve">的采购活动，提供的货物全部由符合政策要求的中小企业制造。相关企业（含联合体中的</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二次</w:t>
      </w:r>
      <w:r>
        <w:rPr>
          <w:rFonts w:hint="eastAsia" w:hAnsi="宋体" w:eastAsia="宋体" w:cs="宋体"/>
          <w:color w:val="auto"/>
          <w:sz w:val="24"/>
          <w:szCs w:val="24"/>
          <w:highlight w:val="none"/>
          <w:lang w:eastAsia="zh-CN"/>
        </w:rPr>
        <w:t xml:space="preserve">）</w:t>
      </w:r>
      <w:r>
        <w:rPr>
          <w:rFonts w:hint="eastAsia"/>
          <w:color w:val="auto"/>
          <w:sz w:val="24"/>
          <w:highlight w:val="none"/>
        </w:rPr>
        <w:t xml:space="preserve">中小企业、签订分包意向协议的中小企业）的具体情况如下：</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2</w:t>
      </w:r>
      <w:r>
        <w:rPr>
          <w:rFonts w:hint="eastAsia"/>
          <w:color w:val="auto"/>
          <w:sz w:val="24"/>
          <w:highlight w:val="none"/>
        </w:rPr>
        <w:t xml:space="preserve">：供应商如不提供此声明函，价格将不做相应扣除（如项目全面面向中小企业，则资格审查不通过）。</w:t>
      </w:r>
      <w:r/>
    </w:p>
    <w:p>
      <w:pPr>
        <w:pStyle w:val="696"/>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一</w:t>
      </w:r>
      <w:r>
        <w:rPr>
          <w:rFonts w:hint="eastAsia" w:ascii="黑体" w:hAnsi="宋体" w:eastAsia="黑体" w:cs="黑体"/>
          <w:b/>
          <w:i/>
          <w:color w:val="auto"/>
          <w:sz w:val="32"/>
          <w:szCs w:val="32"/>
          <w:highlight w:val="none"/>
          <w:u w:val="single"/>
        </w:rPr>
        <w:t xml:space="preserve">、残疾人福利性单位声明函</w:t>
      </w:r>
      <w:r/>
    </w:p>
    <w:p>
      <w:pPr>
        <w:pStyle w:val="69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val="en-US" w:eastAsia="zh-CN"/>
        </w:rPr>
        <w:t xml:space="preserve"> 盐城市亭湖区水利局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JSZC-320902-YCSJ-G2026-0006</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w:t>
      </w:r>
      <w:r>
        <w:rPr>
          <w:rFonts w:hint="eastAsia" w:hAnsi="宋体" w:eastAsia="宋体" w:cs="宋体"/>
          <w:color w:val="auto"/>
          <w:sz w:val="24"/>
          <w:szCs w:val="24"/>
          <w:highlight w:val="none"/>
          <w:u w:val="single"/>
          <w:lang w:eastAsia="zh-CN"/>
        </w:rPr>
        <w:t xml:space="preserve">二次</w:t>
      </w:r>
      <w:r>
        <w:rPr>
          <w:rFonts w:hint="eastAsia" w:hAnsi="宋体" w:eastAsia="宋体" w:cs="宋体"/>
          <w:color w:val="auto"/>
          <w:sz w:val="24"/>
          <w:szCs w:val="24"/>
          <w:highlight w:val="none"/>
          <w:u w:val="single"/>
          <w:lang w:eastAsia="zh-CN"/>
        </w:rPr>
        <w:t xml:space="preserve">）</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69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6"/>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96"/>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6"/>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96"/>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t xml:space="preserve"> </w:t>
      </w:r>
      <w:r/>
    </w:p>
    <w:p>
      <w:pPr>
        <w:pStyle w:val="674"/>
        <w:ind w:left="1537"/>
        <w:spacing w:before="168" w:line="207" w:lineRule="auto"/>
        <w:rPr>
          <w:color w:val="auto"/>
          <w:spacing w:val="27"/>
          <w:sz w:val="39"/>
          <w:szCs w:val="39"/>
          <w:highlight w:val="none"/>
        </w:rPr>
      </w:pPr>
      <w:r>
        <w:rPr>
          <w:color w:val="auto"/>
          <w:spacing w:val="27"/>
          <w:sz w:val="39"/>
          <w:szCs w:val="39"/>
          <w:highlight w:val="none"/>
        </w:rPr>
      </w:r>
      <w:r/>
    </w:p>
    <w:p>
      <w:pPr>
        <w:pStyle w:val="696"/>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w:t>
      </w:r>
      <w:r>
        <w:rPr>
          <w:rFonts w:hint="eastAsia" w:ascii="黑体" w:hAnsi="宋体" w:eastAsia="黑体" w:cs="黑体"/>
          <w:b/>
          <w:bCs/>
          <w:color w:val="auto"/>
          <w:sz w:val="32"/>
          <w:szCs w:val="32"/>
          <w:highlight w:val="none"/>
          <w:lang w:eastAsia="zh-CN"/>
        </w:rPr>
        <w:t xml:space="preserve">二</w:t>
      </w:r>
      <w:r>
        <w:rPr>
          <w:rFonts w:ascii="黑体" w:hAnsi="宋体" w:eastAsia="黑体" w:cs="黑体"/>
          <w:b/>
          <w:bCs/>
          <w:color w:val="auto"/>
          <w:sz w:val="32"/>
          <w:szCs w:val="32"/>
          <w:highlight w:val="none"/>
        </w:rPr>
        <w:t xml:space="preserve">、 关于符合本国产品标准的声明函</w:t>
      </w:r>
      <w:r/>
    </w:p>
    <w:p>
      <w:pPr>
        <w:pStyle w:val="696"/>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696"/>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696"/>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96"/>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96"/>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96"/>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rPr>
          <w:rFonts w:hint="eastAsia" w:ascii="黑体" w:hAnsi="宋体" w:eastAsia="黑体" w:cs="黑体"/>
          <w:b/>
          <w:i/>
          <w:iCs/>
          <w:color w:val="auto"/>
          <w:sz w:val="32"/>
          <w:szCs w:val="32"/>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w:t>
      </w:r>
      <w:r>
        <w:rPr>
          <w:rFonts w:hint="eastAsia" w:ascii="黑体" w:hAnsi="宋体" w:eastAsia="黑体" w:cs="黑体"/>
          <w:b/>
          <w:i/>
          <w:iCs/>
          <w:color w:val="auto"/>
          <w:sz w:val="32"/>
          <w:szCs w:val="32"/>
          <w:highlight w:val="none"/>
          <w:u w:val="single"/>
          <w:lang w:eastAsia="zh-CN"/>
        </w:rPr>
        <w:t xml:space="preserve">投标</w:t>
      </w:r>
      <w:r>
        <w:rPr>
          <w:rFonts w:hint="eastAsia" w:ascii="黑体" w:hAnsi="宋体" w:eastAsia="黑体" w:cs="黑体"/>
          <w:b/>
          <w:i/>
          <w:iCs/>
          <w:color w:val="auto"/>
          <w:sz w:val="32"/>
          <w:szCs w:val="32"/>
          <w:highlight w:val="none"/>
          <w:u w:val="single"/>
        </w:rPr>
        <w:t xml:space="preserve">分项报价表</w:t>
      </w:r>
      <w:r/>
    </w:p>
    <w:p>
      <w:pPr>
        <w:pStyle w:val="696"/>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JSZC-320902-YCSJ-G2026-0006</w:t>
      </w:r>
      <w:r/>
    </w:p>
    <w:p>
      <w:pPr>
        <w:pStyle w:val="696"/>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二次</w:t>
      </w:r>
      <w:r>
        <w:rPr>
          <w:rFonts w:hint="eastAsia" w:hAnsi="宋体" w:eastAsia="宋体" w:cs="宋体"/>
          <w:color w:val="auto"/>
          <w:sz w:val="24"/>
          <w:szCs w:val="24"/>
          <w:highlight w:val="none"/>
          <w:lang w:eastAsia="zh-CN"/>
        </w:rPr>
        <w:t xml:space="preserve">）</w:t>
      </w:r>
      <w:r/>
      <w:r>
        <w:rPr>
          <w:rFonts w:hint="eastAsia" w:ascii="宋体" w:hAnsi="宋体" w:eastAsia="宋体" w:cs="宋体"/>
          <w:color w:val="auto"/>
          <w:sz w:val="24"/>
          <w:szCs w:val="24"/>
          <w:highlight w:val="none"/>
          <w:shd w:val="clear" w:color="auto" w:fill="auto"/>
          <w:lang w:val="en-US" w:eastAsia="zh-CN"/>
        </w:rPr>
      </w:r>
      <w:r/>
    </w:p>
    <w:tbl>
      <w:tblPr>
        <w:tblStyle w:val="669"/>
        <w:tblW w:w="5105" w:type="pct"/>
        <w:jc w:val="center"/>
        <w:tblLayout w:type="fixed"/>
        <w:tblCellMar>
          <w:left w:w="108" w:type="dxa"/>
          <w:top w:w="0" w:type="dxa"/>
          <w:right w:w="108" w:type="dxa"/>
          <w:bottom w:w="0" w:type="dxa"/>
        </w:tblCellMar>
        <w:tblLook w:val="04A0" w:firstRow="1" w:lastRow="0" w:firstColumn="1" w:lastColumn="0" w:noHBand="0" w:noVBand="1"/>
      </w:tblPr>
      <w:tblGrid>
        <w:gridCol w:w="728"/>
        <w:gridCol w:w="1476"/>
        <w:gridCol w:w="1284"/>
        <w:gridCol w:w="1200"/>
        <w:gridCol w:w="5"/>
        <w:gridCol w:w="739"/>
        <w:gridCol w:w="742"/>
        <w:gridCol w:w="1271"/>
        <w:gridCol w:w="996"/>
        <w:gridCol w:w="1065"/>
      </w:tblGrid>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综合</w:t>
            </w:r>
            <w:r>
              <w:rPr>
                <w:rFonts w:hint="eastAsia" w:ascii="宋体" w:hAnsi="宋体" w:eastAsia="宋体" w:cs="宋体"/>
                <w:b/>
                <w:bCs/>
                <w:color w:val="000000"/>
                <w:sz w:val="24"/>
                <w:szCs w:val="24"/>
                <w:highlight w:val="none"/>
                <w:lang w:val="en-US" w:bidi="ar"/>
              </w:rPr>
              <w:t xml:space="preserve">单价（元）</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合价</w:t>
            </w:r>
            <w:r>
              <w:rPr>
                <w:rFonts w:hint="eastAsia" w:ascii="宋体" w:hAnsi="宋体" w:eastAsia="宋体" w:cs="宋体"/>
                <w:b/>
                <w:bCs/>
                <w:color w:val="000000"/>
                <w:sz w:val="24"/>
                <w:szCs w:val="24"/>
                <w:highlight w:val="none"/>
                <w:lang w:val="en-US" w:bidi="ar"/>
              </w:rPr>
              <w:t xml:space="preserve">（元）</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31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一、分区计量设备部分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246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小计（元）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2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default" w:ascii="宋体" w:hAnsi="宋体" w:eastAsia="宋体" w:cs="宋体"/>
                <w:color w:val="000000"/>
                <w:sz w:val="24"/>
                <w:szCs w:val="24"/>
                <w:highlight w:val="none"/>
                <w:lang w:val="en-US"/>
              </w:rPr>
            </w:pPr>
            <w:r>
              <w:rPr>
                <w:rFonts w:hint="eastAsia" w:ascii="宋体" w:hAnsi="宋体" w:eastAsia="宋体" w:cs="宋体"/>
                <w:color w:val="auto"/>
                <w:sz w:val="24"/>
                <w:szCs w:val="24"/>
                <w:highlight w:val="none"/>
                <w:shd w:val="clear" w:color="auto" w:fill="auto"/>
                <w:lang w:val="en-US" w:eastAsia="zh-CN"/>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auto"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000000" w:sz="4" w:space="0"/>
              <w:bottom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r>
        <w:trPr>
          <w:jc w:val="center"/>
          <w:trHeight w:val="313"/>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b/>
                <w:bCs/>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小计（元）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总</w:t>
            </w:r>
            <w:r>
              <w:rPr>
                <w:rFonts w:hint="eastAsia" w:ascii="宋体" w:hAnsi="宋体" w:eastAsia="宋体" w:cs="宋体"/>
                <w:b/>
                <w:bCs/>
                <w:color w:val="000000"/>
                <w:sz w:val="24"/>
                <w:szCs w:val="24"/>
                <w:highlight w:val="none"/>
                <w:lang w:val="en-US" w:bidi="ar"/>
              </w:rPr>
              <w:t xml:space="preserve">计</w:t>
            </w:r>
            <w:r>
              <w:rPr>
                <w:rFonts w:hint="eastAsia" w:ascii="宋体" w:hAnsi="宋体" w:eastAsia="宋体" w:cs="宋体"/>
                <w:b/>
                <w:bCs/>
                <w:color w:val="000000"/>
                <w:sz w:val="24"/>
                <w:szCs w:val="24"/>
                <w:highlight w:val="none"/>
                <w:lang w:val="en-US" w:eastAsia="zh-CN" w:bidi="ar"/>
              </w:rPr>
              <w:t xml:space="preserve">（元）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电磁水表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闸阀</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ind w:firstLine="480"/>
        <w:spacing w:line="360" w:lineRule="auto"/>
        <w:rPr>
          <w:rFonts w:hint="eastAsia"/>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142"/>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382"/>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both"/>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四</w:t>
      </w:r>
      <w:r>
        <w:rPr>
          <w:rFonts w:hint="eastAsia" w:ascii="黑体" w:hAnsi="宋体" w:eastAsia="黑体" w:cs="黑体"/>
          <w:b/>
          <w:i/>
          <w:iCs/>
          <w:color w:val="auto"/>
          <w:sz w:val="32"/>
          <w:szCs w:val="32"/>
          <w:highlight w:val="none"/>
          <w:u w:val="single"/>
        </w:rPr>
        <w:t xml:space="preserve">、技术要求响应及偏离表</w:t>
      </w:r>
      <w:r/>
    </w:p>
    <w:tbl>
      <w:tblPr>
        <w:tblStyle w:val="66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bl>
    <w:p>
      <w:pPr>
        <w:pStyle w:val="69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87" w:name="_Hlt26955054"/>
      <w:r>
        <w:rPr>
          <w:rFonts w:hint="eastAsia" w:ascii="黑体" w:hAnsi="宋体" w:eastAsia="黑体" w:cs="黑体"/>
          <w:b/>
          <w:color w:val="auto"/>
          <w:sz w:val="32"/>
          <w:szCs w:val="32"/>
          <w:highlight w:val="none"/>
        </w:rPr>
        <w:br w:type="page" w:clear="all"/>
      </w:r>
      <w:r/>
    </w:p>
    <w:p>
      <w:pPr>
        <w:pStyle w:val="696"/>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五</w:t>
      </w:r>
      <w:r>
        <w:rPr>
          <w:rFonts w:hint="eastAsia" w:ascii="黑体" w:hAnsi="宋体" w:eastAsia="黑体" w:cs="黑体"/>
          <w:b/>
          <w:i/>
          <w:iCs/>
          <w:color w:val="auto"/>
          <w:sz w:val="32"/>
          <w:szCs w:val="32"/>
          <w:highlight w:val="none"/>
          <w:u w:val="single"/>
        </w:rPr>
        <w:t xml:space="preserve">、商务要求响应及偏离表</w:t>
      </w:r>
      <w:r/>
    </w:p>
    <w:tbl>
      <w:tblPr>
        <w:tblStyle w:val="66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bookmarkStart w:id="188" w:name="_Hlt26955056"/>
            <w:r/>
            <w:bookmarkStart w:id="189" w:name="_Hlt26955064"/>
            <w:r/>
            <w:bookmarkStart w:id="190" w:name="_Hlt26609391"/>
            <w:r/>
            <w:bookmarkStart w:id="191" w:name="_Hlt26671372"/>
            <w:r/>
            <w:bookmarkStart w:id="192" w:name="_Hlt24879081"/>
            <w:r/>
            <w:bookmarkStart w:id="193" w:name="_Hlt26580838"/>
            <w:r/>
            <w:bookmarkStart w:id="194" w:name="_Hlt26671343"/>
            <w:r/>
            <w:bookmarkStart w:id="195" w:name="_Hlt26782999"/>
            <w:r>
              <w:rPr>
                <w:rFonts w:hint="eastAsia" w:ascii="宋体" w:hAnsi="宋体" w:eastAsia="宋体" w:cs="宋体"/>
                <w:color w:val="auto"/>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bl>
    <w:p>
      <w:pPr>
        <w:pStyle w:val="69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6"/>
        <w:jc w:val="both"/>
        <w:spacing w:beforeAutospacing="0" w:afterAutospacing="0" w:line="480" w:lineRule="auto"/>
        <w:rPr>
          <w:color w:val="auto"/>
          <w:highlight w:val="none"/>
        </w:rPr>
      </w:pPr>
      <w:r>
        <w:rPr>
          <w:color w:val="auto"/>
          <w:highlight w:val="none"/>
        </w:rPr>
        <w:t xml:space="preserve"> </w:t>
      </w:r>
      <w:r/>
    </w:p>
    <w:p>
      <w:pPr>
        <w:pStyle w:val="696"/>
        <w:jc w:val="both"/>
        <w:spacing w:beforeAutospacing="0" w:afterAutospacing="0" w:line="480" w:lineRule="auto"/>
        <w:rPr>
          <w:color w:val="auto"/>
          <w:highlight w:val="none"/>
        </w:rPr>
      </w:pPr>
      <w:r>
        <w:rPr>
          <w:color w:val="auto"/>
          <w:highlight w:val="none"/>
        </w:rPr>
        <w:t xml:space="preserve"> </w:t>
      </w:r>
      <w:r/>
    </w:p>
    <w:p>
      <w:pPr>
        <w:pStyle w:val="696"/>
        <w:jc w:val="center"/>
        <w:spacing w:beforeAutospacing="0" w:afterAutospacing="0"/>
        <w:rPr>
          <w:color w:val="auto"/>
          <w:highlight w:val="none"/>
        </w:rPr>
      </w:pPr>
      <w:r/>
      <w:bookmarkStart w:id="196" w:name="_Hlt26609389"/>
      <w:r/>
      <w:bookmarkStart w:id="197" w:name="_格式2__法定代表人授权书"/>
      <w:r/>
      <w:bookmarkStart w:id="198" w:name="_Hlt26955066"/>
      <w:r/>
      <w:bookmarkStart w:id="199" w:name="_Toc462564146"/>
      <w:r/>
      <w:bookmarkStart w:id="200" w:name="_Hlt26671374"/>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96"/>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eastAsia="宋体"/>
          <w:color w:val="auto"/>
          <w:highlight w:val="none"/>
          <w:lang w:eastAsia="zh-CN"/>
        </w:rPr>
        <w:t xml:space="preserve">供应商</w:t>
      </w:r>
      <w:r>
        <w:rPr>
          <w:rFonts w:hint="eastAsia"/>
          <w:color w:val="auto"/>
          <w:highlight w:val="none"/>
        </w:rPr>
        <w:t xml:space="preserve">全称（CA公章）：</w:t>
      </w:r>
      <w:r/>
    </w:p>
    <w:p>
      <w:pPr>
        <w:pStyle w:val="69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二次</w:t>
      </w:r>
      <w:r>
        <w:rPr>
          <w:rFonts w:hint="eastAsia" w:hAnsi="宋体" w:eastAsia="宋体" w:cs="宋体"/>
          <w:color w:val="auto"/>
          <w:sz w:val="24"/>
          <w:szCs w:val="24"/>
          <w:highlight w:val="none"/>
          <w:lang w:eastAsia="zh-CN"/>
        </w:rPr>
        <w:t xml:space="preserve">）</w:t>
      </w:r>
      <w:r/>
      <w:r>
        <w:rPr>
          <w:rFonts w:hint="eastAsia" w:eastAsia="宋体"/>
          <w:color w:val="auto"/>
          <w:highlight w:val="none"/>
          <w:lang w:eastAsia="zh-CN"/>
        </w:rPr>
      </w:r>
      <w:r/>
    </w:p>
    <w:p>
      <w:pPr>
        <w:pStyle w:val="69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JSZC-320902-YCSJ-G2026-0006</w:t>
      </w:r>
      <w:r/>
    </w:p>
    <w:p>
      <w:pPr>
        <w:pStyle w:val="69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669"/>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63"/>
              <w:ind w:firstLine="0"/>
              <w:jc w:val="center"/>
              <w:spacing w:line="240" w:lineRule="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63"/>
              <w:ind w:firstLine="0"/>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p>
        </w:tc>
      </w:tr>
    </w:tbl>
    <w:p>
      <w:pPr>
        <w:pStyle w:val="863"/>
        <w:ind w:firstLine="480"/>
        <w:rPr>
          <w:color w:val="auto"/>
          <w:highlight w:val="none"/>
        </w:rPr>
      </w:pPr>
      <w:r>
        <w:rPr>
          <w:rFonts w:hint="eastAsia"/>
          <w:color w:val="auto"/>
          <w:highlight w:val="none"/>
        </w:rPr>
        <w:t xml:space="preserve"> </w:t>
      </w:r>
      <w:r/>
    </w:p>
    <w:p>
      <w:pPr>
        <w:pStyle w:val="696"/>
        <w:ind w:firstLine="480"/>
        <w:jc w:val="right"/>
        <w:spacing w:beforeAutospacing="0" w:afterAutospacing="0"/>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日</w:t>
      </w:r>
      <w:r/>
    </w:p>
    <w:p>
      <w:pPr>
        <w:pStyle w:val="69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9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line="499" w:lineRule="atLeast"/>
        <w:widowControl/>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eastAsia="zh-CN"/>
        </w:rPr>
        <w:t xml:space="preserve">十七、服务方案等</w:t>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ascii="宋体" w:hAnsi="宋体" w:eastAsia="宋体" w:cs="宋体"/>
          <w:b/>
          <w:bCs/>
          <w:i/>
          <w:iCs/>
          <w:color w:val="auto"/>
          <w:sz w:val="24"/>
          <w:highlight w:val="none"/>
          <w:u w:val="single"/>
        </w:rPr>
        <w:outlineLvl w:val="1"/>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八</w:t>
      </w:r>
      <w:r>
        <w:rPr>
          <w:rFonts w:hint="eastAsia" w:ascii="宋体" w:hAnsi="宋体" w:eastAsia="宋体" w:cs="宋体"/>
          <w:b/>
          <w:bCs/>
          <w:i/>
          <w:iCs/>
          <w:color w:val="auto"/>
          <w:sz w:val="32"/>
          <w:szCs w:val="32"/>
          <w:highlight w:val="none"/>
          <w:u w:val="single"/>
        </w:rPr>
        <w:t xml:space="preserve">、盐城市</w:t>
      </w:r>
      <w:r>
        <w:rPr>
          <w:rFonts w:hint="eastAsia" w:ascii="宋体" w:hAnsi="宋体" w:eastAsia="宋体" w:cs="宋体"/>
          <w:b/>
          <w:bCs/>
          <w:i/>
          <w:iCs/>
          <w:color w:val="auto"/>
          <w:sz w:val="32"/>
          <w:szCs w:val="32"/>
          <w:highlight w:val="none"/>
          <w:u w:val="single"/>
          <w:lang w:val="en-US" w:eastAsia="zh-CN"/>
        </w:rPr>
        <w:t xml:space="preserve">亭湖区</w:t>
      </w:r>
      <w:r>
        <w:rPr>
          <w:rFonts w:hint="eastAsia" w:ascii="宋体" w:hAnsi="宋体" w:eastAsia="宋体" w:cs="宋体"/>
          <w:b/>
          <w:bCs/>
          <w:i/>
          <w:iCs/>
          <w:color w:val="auto"/>
          <w:sz w:val="32"/>
          <w:szCs w:val="32"/>
          <w:highlight w:val="none"/>
          <w:u w:val="single"/>
        </w:rPr>
        <w:t xml:space="preserve">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为营造我区公开、公平、公正、诚实守信的政府采购交易环境，树立诚信守法的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形象，本人代表本单位作出以下承诺：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ascii="宋体" w:hAnsi="宋体" w:cs="宋体"/>
          <w:color w:val="auto"/>
          <w:sz w:val="24"/>
          <w:highlight w:val="none"/>
        </w:rPr>
        <w:t xml:space="preserve">、规章、规范性文件，参加政府采购投标活动；积极履行社会责任，促进廉政建设；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（四）严格遵守即时信息公示规定，及时维护和更新维护和更新盐城市政府采购网中与本单位相关的信息；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不存在直接控股或管理关系，不参与围标串标、弄虚作假、骗取中标、干扰评标、违约毁约等行为；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（六）自觉接受政府、行业组织、社会公众、新闻舆论的监督；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ascii="宋体" w:hAnsi="宋体" w:cs="宋体"/>
          <w:color w:val="auto"/>
          <w:sz w:val="24"/>
          <w:highlight w:val="none"/>
        </w:rPr>
        <w:t xml:space="preserve">了宣传教育。</w:t>
      </w:r>
      <w:r/>
    </w:p>
    <w:p>
      <w:pPr>
        <w:pStyle w:val="706"/>
        <w:rPr>
          <w:color w:val="auto"/>
          <w:highlight w:val="none"/>
        </w:rPr>
      </w:pPr>
      <w:r>
        <w:rPr>
          <w:color w:val="auto"/>
          <w:highlight w:val="none"/>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7"/>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7"/>
      <w:r/>
      <w:bookmarkEnd w:id="174"/>
      <w:r/>
      <w:bookmarkEnd w:id="179"/>
      <w:r/>
      <w:bookmarkEnd w:id="180"/>
      <w:r/>
      <w:bookmarkEnd w:id="181"/>
      <w:r/>
      <w:bookmarkEnd w:id="183"/>
      <w:r/>
      <w:bookmarkEnd w:id="184"/>
      <w:r/>
      <w:bookmarkEnd w:id="185"/>
      <w:r/>
      <w:bookmarkEnd w:id="186"/>
      <w:r/>
      <w:bookmarkEnd w:id="187"/>
      <w:r/>
      <w:bookmarkEnd w:id="196"/>
      <w:r/>
      <w:bookmarkEnd w:id="197"/>
      <w:r/>
      <w:bookmarkEnd w:id="198"/>
      <w:r/>
      <w:bookmarkEnd w:id="199"/>
      <w:r/>
      <w:bookmarkEnd w:id="200"/>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9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9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十九、其他材料</w:t>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6"/>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9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6"/>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Pr>
    <w:r/>
    <w:r/>
  </w:p>
  <w:p>
    <w:pPr>
      <w:pStyle w:val="6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4"/>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4"/>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rFonts w:hint="eastAsia" w:ascii="宋体" w:hAnsi="宋体" w:cs="宋体"/>
        <w:color w:val="000000"/>
        <w:spacing w:val="40"/>
        <w:sz w:val="21"/>
        <w:szCs w:val="21"/>
      </w:rPr>
      <w:t xml:space="preserve">盐城市亭湖区政府采购</w:t>
    </w:r>
    <w:r>
      <w:rPr>
        <w:rFonts w:hint="eastAsia" w:ascii="宋体" w:hAnsi="宋体" w:eastAsia="宋体" w:cs="宋体"/>
        <w:color w:val="000000"/>
        <w:spacing w:val="40"/>
        <w:sz w:val="21"/>
        <w:szCs w:val="21"/>
        <w:lang w:eastAsia="zh-CN"/>
      </w:rPr>
      <w:t xml:space="preserve">JSZC-320902-YCSJ-G2026-0006</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9">
    <w:name w:val="Heading 1"/>
    <w:basedOn w:val="658"/>
    <w:next w:val="658"/>
    <w:link w:val="709"/>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1">
    <w:name w:val="Heading 3"/>
    <w:basedOn w:val="658"/>
    <w:uiPriority w:val="0"/>
    <w:qFormat/>
    <w:pPr>
      <w:keepLines/>
      <w:keepNext/>
      <w:spacing w:before="260" w:after="260" w:line="416" w:lineRule="auto"/>
      <w:outlineLvl w:val="2"/>
    </w:pPr>
    <w:rPr>
      <w:rFonts w:ascii="Calibri" w:hAnsi="Calibri"/>
      <w:b/>
      <w:bCs/>
      <w:sz w:val="32"/>
      <w:szCs w:val="32"/>
    </w:rPr>
  </w:style>
  <w:style w:type="paragraph" w:styleId="662">
    <w:name w:val="Heading 4"/>
    <w:basedOn w:val="658"/>
    <w:next w:val="658"/>
    <w:link w:val="712"/>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3"/>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4"/>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6"/>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7"/>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Normal Indent"/>
    <w:basedOn w:val="658"/>
    <w:uiPriority w:val="0"/>
    <w:qFormat/>
    <w:pPr>
      <w:ind w:firstLine="420"/>
    </w:pPr>
  </w:style>
  <w:style w:type="paragraph" w:styleId="672">
    <w:name w:val="Caption"/>
    <w:basedOn w:val="658"/>
    <w:next w:val="65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3">
    <w:name w:val="annotation text"/>
    <w:basedOn w:val="658"/>
    <w:uiPriority w:val="0"/>
    <w:qFormat/>
    <w:pPr>
      <w:jc w:val="left"/>
    </w:pPr>
  </w:style>
  <w:style w:type="paragraph" w:styleId="674">
    <w:name w:val="Body Text"/>
    <w:basedOn w:val="658"/>
    <w:next w:val="675"/>
    <w:uiPriority w:val="0"/>
    <w:unhideWhenUsed/>
    <w:qFormat/>
    <w:pPr>
      <w:spacing w:after="120"/>
    </w:pPr>
    <w:rPr>
      <w:rFonts w:ascii="Calibri" w:hAnsi="Calibri"/>
      <w:szCs w:val="22"/>
    </w:rPr>
  </w:style>
  <w:style w:type="paragraph" w:styleId="675">
    <w:name w:val="Date"/>
    <w:basedOn w:val="658"/>
    <w:next w:val="658"/>
    <w:uiPriority w:val="0"/>
    <w:qFormat/>
    <w:pPr>
      <w:ind w:left="2500"/>
      <w:tabs>
        <w:tab w:val="left" w:pos="2040" w:leader="none"/>
      </w:tabs>
    </w:pPr>
    <w:rPr>
      <w:rFonts w:eastAsia="楷体_GB2312"/>
      <w:sz w:val="32"/>
      <w:szCs w:val="20"/>
    </w:rPr>
  </w:style>
  <w:style w:type="paragraph" w:styleId="676">
    <w:name w:val="Body Text Indent"/>
    <w:basedOn w:val="658"/>
    <w:next w:val="677"/>
    <w:uiPriority w:val="0"/>
    <w:qFormat/>
    <w:pPr>
      <w:ind w:firstLine="645"/>
    </w:pPr>
    <w:rPr>
      <w:rFonts w:ascii="KaiTi_GB2312" w:eastAsia="KaiTi_GB2312"/>
      <w:sz w:val="32"/>
      <w:szCs w:val="32"/>
    </w:rPr>
  </w:style>
  <w:style w:type="paragraph" w:styleId="677">
    <w:name w:val="envelope return"/>
    <w:basedOn w:val="658"/>
    <w:uiPriority w:val="99"/>
    <w:qFormat/>
    <w:rPr>
      <w:rFonts w:ascii="Arial" w:hAnsi="Arial" w:cs="Arial"/>
    </w:rPr>
  </w:style>
  <w:style w:type="paragraph" w:styleId="678">
    <w:name w:val="Block Text"/>
    <w:basedOn w:val="658"/>
    <w:next w:val="662"/>
    <w:uiPriority w:val="99"/>
    <w:qFormat/>
    <w:pPr>
      <w:ind w:left="1440" w:right="1440"/>
      <w:spacing w:after="120"/>
      <w:tabs>
        <w:tab w:val="left" w:pos="9000" w:leader="none"/>
      </w:tabs>
    </w:pPr>
  </w:style>
  <w:style w:type="paragraph" w:styleId="679">
    <w:name w:val="toc 5"/>
    <w:basedOn w:val="658"/>
    <w:next w:val="658"/>
    <w:uiPriority w:val="39"/>
    <w:unhideWhenUsed/>
    <w:qFormat/>
    <w:pPr>
      <w:ind w:left="1134" w:right="0" w:firstLine="0"/>
      <w:spacing w:after="57"/>
    </w:pPr>
  </w:style>
  <w:style w:type="paragraph" w:styleId="680">
    <w:name w:val="toc 3"/>
    <w:basedOn w:val="658"/>
    <w:next w:val="658"/>
    <w:uiPriority w:val="39"/>
    <w:unhideWhenUsed/>
    <w:qFormat/>
    <w:pPr>
      <w:ind w:left="567" w:right="0" w:firstLine="0"/>
      <w:spacing w:after="57"/>
    </w:pPr>
  </w:style>
  <w:style w:type="paragraph" w:styleId="681">
    <w:name w:val="Plain Text"/>
    <w:basedOn w:val="658"/>
    <w:uiPriority w:val="0"/>
    <w:unhideWhenUsed/>
    <w:qFormat/>
    <w:rPr>
      <w:rFonts w:ascii="宋体" w:hAnsi="Courier New" w:cs="Courier New"/>
      <w:szCs w:val="21"/>
    </w:rPr>
  </w:style>
  <w:style w:type="paragraph" w:styleId="682">
    <w:name w:val="toc 8"/>
    <w:basedOn w:val="658"/>
    <w:next w:val="658"/>
    <w:uiPriority w:val="39"/>
    <w:unhideWhenUsed/>
    <w:qFormat/>
    <w:pPr>
      <w:ind w:left="1984" w:right="0" w:firstLine="0"/>
      <w:spacing w:after="57"/>
    </w:pPr>
  </w:style>
  <w:style w:type="paragraph" w:styleId="683">
    <w:name w:val="endnote text"/>
    <w:basedOn w:val="658"/>
    <w:link w:val="855"/>
    <w:uiPriority w:val="99"/>
    <w:semiHidden/>
    <w:unhideWhenUsed/>
    <w:qFormat/>
    <w:pPr>
      <w:spacing w:after="0" w:line="240" w:lineRule="auto"/>
    </w:pPr>
    <w:rPr>
      <w:sz w:val="20"/>
    </w:rPr>
  </w:style>
  <w:style w:type="paragraph" w:styleId="684">
    <w:name w:val="Footer"/>
    <w:basedOn w:val="658"/>
    <w:link w:val="858"/>
    <w:uiPriority w:val="0"/>
    <w:qFormat/>
    <w:pPr>
      <w:jc w:val="left"/>
      <w:tabs>
        <w:tab w:val="center" w:pos="4153" w:leader="none"/>
        <w:tab w:val="right" w:pos="8306" w:leader="none"/>
      </w:tabs>
    </w:pPr>
    <w:rPr>
      <w:sz w:val="18"/>
      <w:szCs w:val="18"/>
    </w:rPr>
  </w:style>
  <w:style w:type="paragraph" w:styleId="685">
    <w:name w:val="Header"/>
    <w:basedOn w:val="658"/>
    <w:link w:val="857"/>
    <w:uiPriority w:val="0"/>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58"/>
    <w:next w:val="658"/>
    <w:uiPriority w:val="39"/>
    <w:unhideWhenUsed/>
    <w:qFormat/>
    <w:pPr>
      <w:ind w:left="0" w:right="0" w:firstLine="0"/>
      <w:spacing w:after="57"/>
    </w:pPr>
  </w:style>
  <w:style w:type="paragraph" w:styleId="687">
    <w:name w:val="toc 4"/>
    <w:basedOn w:val="658"/>
    <w:next w:val="658"/>
    <w:uiPriority w:val="39"/>
    <w:unhideWhenUsed/>
    <w:qFormat/>
    <w:pPr>
      <w:ind w:left="850" w:right="0" w:firstLine="0"/>
      <w:spacing w:after="57"/>
    </w:pPr>
  </w:style>
  <w:style w:type="paragraph" w:styleId="688">
    <w:name w:val="Subtitle"/>
    <w:basedOn w:val="658"/>
    <w:next w:val="658"/>
    <w:link w:val="721"/>
    <w:uiPriority w:val="11"/>
    <w:qFormat/>
    <w:pPr>
      <w:spacing w:before="200" w:after="200"/>
    </w:pPr>
    <w:rPr>
      <w:sz w:val="24"/>
      <w:szCs w:val="24"/>
    </w:rPr>
  </w:style>
  <w:style w:type="paragraph" w:styleId="689">
    <w:name w:val="List"/>
    <w:basedOn w:val="658"/>
    <w:uiPriority w:val="0"/>
    <w:qFormat/>
    <w:pPr>
      <w:ind w:left="200" w:hanging="200"/>
    </w:pPr>
  </w:style>
  <w:style w:type="paragraph" w:styleId="690">
    <w:name w:val="footnote text"/>
    <w:basedOn w:val="658"/>
    <w:link w:val="854"/>
    <w:uiPriority w:val="99"/>
    <w:semiHidden/>
    <w:unhideWhenUsed/>
    <w:qFormat/>
    <w:pPr>
      <w:spacing w:after="40" w:line="240" w:lineRule="auto"/>
    </w:pPr>
    <w:rPr>
      <w:sz w:val="18"/>
    </w:rPr>
  </w:style>
  <w:style w:type="paragraph" w:styleId="691">
    <w:name w:val="toc 6"/>
    <w:basedOn w:val="658"/>
    <w:next w:val="658"/>
    <w:uiPriority w:val="39"/>
    <w:unhideWhenUsed/>
    <w:qFormat/>
    <w:pPr>
      <w:ind w:left="1417" w:right="0" w:firstLine="0"/>
      <w:spacing w:after="57"/>
    </w:pPr>
  </w:style>
  <w:style w:type="paragraph" w:styleId="692">
    <w:name w:val="table of figures"/>
    <w:basedOn w:val="658"/>
    <w:next w:val="658"/>
    <w:uiPriority w:val="99"/>
    <w:unhideWhenUsed/>
    <w:qFormat/>
    <w:pPr>
      <w:spacing w:after="0" w:afterAutospacing="0"/>
    </w:pPr>
  </w:style>
  <w:style w:type="paragraph" w:styleId="693">
    <w:name w:val="toc 2"/>
    <w:basedOn w:val="658"/>
    <w:next w:val="658"/>
    <w:uiPriority w:val="39"/>
    <w:unhideWhenUsed/>
    <w:qFormat/>
    <w:pPr>
      <w:ind w:left="283" w:right="0" w:firstLine="0"/>
      <w:spacing w:after="57"/>
    </w:pPr>
  </w:style>
  <w:style w:type="paragraph" w:styleId="694">
    <w:name w:val="toc 9"/>
    <w:basedOn w:val="658"/>
    <w:next w:val="658"/>
    <w:uiPriority w:val="39"/>
    <w:unhideWhenUsed/>
    <w:qFormat/>
    <w:pPr>
      <w:ind w:left="2268" w:right="0" w:firstLine="0"/>
      <w:spacing w:after="57"/>
    </w:pPr>
  </w:style>
  <w:style w:type="paragraph" w:styleId="695">
    <w:name w:val="Body Text 2"/>
    <w:basedOn w:val="658"/>
    <w:uiPriority w:val="0"/>
    <w:qFormat/>
    <w:pPr>
      <w:jc w:val="center"/>
      <w:widowControl/>
    </w:pPr>
    <w:rPr>
      <w:rFonts w:ascii="KaiTi_GB2312" w:eastAsia="KaiTi_GB2312"/>
      <w:sz w:val="28"/>
      <w:szCs w:val="28"/>
    </w:rPr>
  </w:style>
  <w:style w:type="paragraph" w:styleId="696">
    <w:name w:val="Normal (Web)"/>
    <w:basedOn w:val="658"/>
    <w:uiPriority w:val="0"/>
    <w:qFormat/>
    <w:pPr>
      <w:jc w:val="left"/>
      <w:spacing w:beforeAutospacing="1" w:afterAutospacing="1"/>
    </w:pPr>
    <w:rPr>
      <w:rFonts w:cs="Times New Roman"/>
      <w:sz w:val="24"/>
    </w:rPr>
  </w:style>
  <w:style w:type="paragraph" w:styleId="697">
    <w:name w:val="Title"/>
    <w:basedOn w:val="658"/>
    <w:next w:val="658"/>
    <w:link w:val="720"/>
    <w:uiPriority w:val="10"/>
    <w:qFormat/>
    <w:pPr>
      <w:contextualSpacing/>
      <w:spacing w:before="300" w:after="200"/>
    </w:pPr>
    <w:rPr>
      <w:sz w:val="48"/>
      <w:szCs w:val="48"/>
    </w:rPr>
  </w:style>
  <w:style w:type="paragraph" w:styleId="698">
    <w:name w:val="Body Text First Indent"/>
    <w:basedOn w:val="674"/>
    <w:uiPriority w:val="0"/>
    <w:qFormat/>
    <w:pPr>
      <w:ind w:firstLine="420"/>
    </w:pPr>
  </w:style>
  <w:style w:type="paragraph" w:styleId="699">
    <w:name w:val="Body Text First Indent 2"/>
    <w:basedOn w:val="676"/>
    <w:uiPriority w:val="0"/>
    <w:qFormat/>
    <w:pPr>
      <w:ind w:left="420" w:firstLine="420"/>
      <w:spacing w:after="120"/>
    </w:pPr>
    <w:rPr>
      <w:sz w:val="21"/>
    </w:rPr>
  </w:style>
  <w:style w:type="table" w:styleId="700">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basedOn w:val="668"/>
    <w:uiPriority w:val="0"/>
    <w:qFormat/>
    <w:rPr>
      <w:b/>
    </w:rPr>
  </w:style>
  <w:style w:type="character" w:styleId="702">
    <w:name w:val="endnote reference"/>
    <w:basedOn w:val="668"/>
    <w:uiPriority w:val="99"/>
    <w:semiHidden/>
    <w:unhideWhenUsed/>
    <w:qFormat/>
    <w:rPr>
      <w:vertAlign w:val="superscript"/>
    </w:rPr>
  </w:style>
  <w:style w:type="character" w:styleId="703">
    <w:name w:val="Hyperlink"/>
    <w:uiPriority w:val="99"/>
    <w:unhideWhenUsed/>
    <w:qFormat/>
    <w:rPr>
      <w:color w:val="0563c1" w:themeColor="hyperlink"/>
      <w:u w:val="single"/>
      <w14:textFill>
        <w14:solidFill>
          <w14:schemeClr w14:val="hlink"/>
        </w14:solidFill>
      </w14:textFill>
    </w:rPr>
  </w:style>
  <w:style w:type="character" w:styleId="704">
    <w:name w:val="footnote reference"/>
    <w:basedOn w:val="668"/>
    <w:uiPriority w:val="99"/>
    <w:unhideWhenUsed/>
    <w:qFormat/>
    <w:rPr>
      <w:vertAlign w:val="superscript"/>
    </w:rPr>
  </w:style>
  <w:style w:type="paragraph" w:styleId="705" w:customStyle="1">
    <w:name w:val="0正文"/>
    <w:basedOn w:val="658"/>
    <w:uiPriority w:val="0"/>
    <w:qFormat/>
    <w:pPr>
      <w:ind w:firstLine="549"/>
    </w:pPr>
    <w:rPr>
      <w:rFonts w:ascii="宋体" w:hAnsi="宋体" w:cs="宋体"/>
      <w:sz w:val="28"/>
      <w:szCs w:val="20"/>
    </w:rPr>
  </w:style>
  <w:style w:type="paragraph" w:styleId="706" w:customStyle="1">
    <w:name w:val="Default"/>
    <w:basedOn w:val="658"/>
    <w:uiPriority w:val="0"/>
    <w:semiHidden/>
    <w:qFormat/>
    <w:pPr>
      <w:jc w:val="left"/>
    </w:pPr>
    <w:rPr>
      <w:rFonts w:ascii="宋体" w:hAnsi="Calibri" w:cs="宋体"/>
      <w:color w:val="000000"/>
      <w:sz w:val="24"/>
    </w:rPr>
  </w:style>
  <w:style w:type="paragraph" w:styleId="707" w:customStyle="1">
    <w:name w:val="正文首行缩进 21"/>
    <w:basedOn w:val="708"/>
    <w:uiPriority w:val="0"/>
    <w:qFormat/>
    <w:pPr>
      <w:ind w:firstLine="420"/>
    </w:pPr>
  </w:style>
  <w:style w:type="paragraph" w:styleId="708" w:customStyle="1">
    <w:name w:val="正文文本缩进1"/>
    <w:basedOn w:val="658"/>
    <w:uiPriority w:val="0"/>
    <w:qFormat/>
    <w:pPr>
      <w:ind w:left="420"/>
      <w:spacing w:after="120"/>
    </w:pPr>
  </w:style>
  <w:style w:type="character" w:styleId="709" w:customStyle="1">
    <w:name w:val="Heading 1 Char"/>
    <w:basedOn w:val="668"/>
    <w:link w:val="659"/>
    <w:uiPriority w:val="9"/>
    <w:qFormat/>
    <w:rPr>
      <w:rFonts w:ascii="Arial" w:hAnsi="Arial" w:eastAsia="Arial" w:cs="Arial"/>
      <w:sz w:val="40"/>
      <w:szCs w:val="40"/>
    </w:rPr>
  </w:style>
  <w:style w:type="character" w:styleId="710" w:customStyle="1">
    <w:name w:val="Heading 2 Char"/>
    <w:basedOn w:val="668"/>
    <w:uiPriority w:val="9"/>
    <w:qFormat/>
    <w:rPr>
      <w:rFonts w:ascii="Arial" w:hAnsi="Arial" w:eastAsia="Arial" w:cs="Arial"/>
      <w:sz w:val="34"/>
    </w:rPr>
  </w:style>
  <w:style w:type="character" w:styleId="711" w:customStyle="1">
    <w:name w:val="Heading 3 Char"/>
    <w:basedOn w:val="668"/>
    <w:uiPriority w:val="9"/>
    <w:qFormat/>
    <w:rPr>
      <w:rFonts w:ascii="Arial" w:hAnsi="Arial" w:eastAsia="Arial" w:cs="Arial"/>
      <w:sz w:val="30"/>
      <w:szCs w:val="30"/>
    </w:rPr>
  </w:style>
  <w:style w:type="character" w:styleId="712" w:customStyle="1">
    <w:name w:val="Heading 4 Char"/>
    <w:basedOn w:val="668"/>
    <w:link w:val="662"/>
    <w:uiPriority w:val="9"/>
    <w:qFormat/>
    <w:rPr>
      <w:rFonts w:ascii="Arial" w:hAnsi="Arial" w:eastAsia="Arial" w:cs="Arial"/>
      <w:b/>
      <w:bCs/>
      <w:sz w:val="26"/>
      <w:szCs w:val="26"/>
    </w:rPr>
  </w:style>
  <w:style w:type="character" w:styleId="713" w:customStyle="1">
    <w:name w:val="Heading 5 Char"/>
    <w:basedOn w:val="668"/>
    <w:link w:val="663"/>
    <w:uiPriority w:val="9"/>
    <w:qFormat/>
    <w:rPr>
      <w:rFonts w:ascii="Arial" w:hAnsi="Arial" w:eastAsia="Arial" w:cs="Arial"/>
      <w:b/>
      <w:bCs/>
      <w:sz w:val="24"/>
      <w:szCs w:val="24"/>
    </w:rPr>
  </w:style>
  <w:style w:type="character" w:styleId="714" w:customStyle="1">
    <w:name w:val="Heading 6 Char"/>
    <w:basedOn w:val="668"/>
    <w:link w:val="664"/>
    <w:uiPriority w:val="9"/>
    <w:qFormat/>
    <w:rPr>
      <w:rFonts w:ascii="Arial" w:hAnsi="Arial" w:eastAsia="Arial" w:cs="Arial"/>
      <w:b/>
      <w:bCs/>
      <w:sz w:val="22"/>
      <w:szCs w:val="22"/>
    </w:rPr>
  </w:style>
  <w:style w:type="character" w:styleId="715" w:customStyle="1">
    <w:name w:val="Heading 7 Char"/>
    <w:basedOn w:val="668"/>
    <w:link w:val="665"/>
    <w:uiPriority w:val="9"/>
    <w:qFormat/>
    <w:rPr>
      <w:rFonts w:ascii="Arial" w:hAnsi="Arial" w:eastAsia="Arial" w:cs="Arial"/>
      <w:b/>
      <w:bCs/>
      <w:i/>
      <w:iCs/>
      <w:sz w:val="22"/>
      <w:szCs w:val="22"/>
    </w:rPr>
  </w:style>
  <w:style w:type="character" w:styleId="716" w:customStyle="1">
    <w:name w:val="Heading 8 Char"/>
    <w:basedOn w:val="668"/>
    <w:link w:val="666"/>
    <w:uiPriority w:val="9"/>
    <w:qFormat/>
    <w:rPr>
      <w:rFonts w:ascii="Arial" w:hAnsi="Arial" w:eastAsia="Arial" w:cs="Arial"/>
      <w:i/>
      <w:iCs/>
      <w:sz w:val="22"/>
      <w:szCs w:val="22"/>
    </w:rPr>
  </w:style>
  <w:style w:type="character" w:styleId="717" w:customStyle="1">
    <w:name w:val="Heading 9 Char"/>
    <w:basedOn w:val="668"/>
    <w:link w:val="667"/>
    <w:uiPriority w:val="9"/>
    <w:qFormat/>
    <w:rPr>
      <w:rFonts w:ascii="Arial" w:hAnsi="Arial" w:eastAsia="Arial" w:cs="Arial"/>
      <w:i/>
      <w:iCs/>
      <w:sz w:val="21"/>
      <w:szCs w:val="21"/>
    </w:rPr>
  </w:style>
  <w:style w:type="paragraph" w:styleId="718">
    <w:name w:val="List Paragraph"/>
    <w:basedOn w:val="658"/>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basedOn w:val="668"/>
    <w:link w:val="697"/>
    <w:uiPriority w:val="10"/>
    <w:qFormat/>
    <w:rPr>
      <w:sz w:val="48"/>
      <w:szCs w:val="48"/>
    </w:rPr>
  </w:style>
  <w:style w:type="character" w:styleId="721" w:customStyle="1">
    <w:name w:val="Subtitle Char"/>
    <w:basedOn w:val="668"/>
    <w:link w:val="688"/>
    <w:uiPriority w:val="11"/>
    <w:qFormat/>
    <w:rPr>
      <w:sz w:val="24"/>
      <w:szCs w:val="24"/>
    </w:rPr>
  </w:style>
  <w:style w:type="paragraph" w:styleId="722">
    <w:name w:val="Quote"/>
    <w:basedOn w:val="658"/>
    <w:next w:val="658"/>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58"/>
    <w:next w:val="658"/>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basedOn w:val="668"/>
    <w:uiPriority w:val="99"/>
    <w:qFormat/>
  </w:style>
  <w:style w:type="character" w:styleId="727" w:customStyle="1">
    <w:name w:val="Footer Char"/>
    <w:basedOn w:val="668"/>
    <w:uiPriority w:val="99"/>
    <w:qFormat/>
  </w:style>
  <w:style w:type="character" w:styleId="728" w:customStyle="1">
    <w:name w:val="Caption Char"/>
    <w:uiPriority w:val="99"/>
    <w:qFormat/>
  </w:style>
  <w:style w:type="table" w:styleId="729" w:customStyle="1">
    <w:name w:val="Table Grid Light"/>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9"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6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8" w:customStyle="1">
    <w:name w:val="Grid Table 4 - Accent 2"/>
    <w:basedOn w:val="66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9" w:customStyle="1">
    <w:name w:val="Grid Table 4 - Accent 3"/>
    <w:basedOn w:val="66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0" w:customStyle="1">
    <w:name w:val="Grid Table 4 - Accent 4"/>
    <w:basedOn w:val="66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1" w:customStyle="1">
    <w:name w:val="Grid Table 4 - Accent 5"/>
    <w:basedOn w:val="66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2" w:customStyle="1">
    <w:name w:val="Grid Table 4 - Accent 6"/>
    <w:basedOn w:val="66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3"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5" w:customStyle="1">
    <w:name w:val="Grid Table 5 Dark - Accent 2"/>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6" w:customStyle="1">
    <w:name w:val="Grid Table 5 Dark - Accent 3"/>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7" w:customStyle="1">
    <w:name w:val="Grid Table 5 Dark- Accent 4"/>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8" w:customStyle="1">
    <w:name w:val="Grid Table 5 Dark - Accent 5"/>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9" w:customStyle="1">
    <w:name w:val="Grid Table 5 Dark - Accent 6"/>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0"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basedOn w:val="66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2" w:customStyle="1">
    <w:name w:val="Grid Table 6 Colorful - Accent 2"/>
    <w:basedOn w:val="6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3" w:customStyle="1">
    <w:name w:val="Grid Table 6 Colorful - Accent 3"/>
    <w:basedOn w:val="66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4" w:customStyle="1">
    <w:name w:val="Grid Table 6 Colorful - Accent 4"/>
    <w:basedOn w:val="6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5" w:customStyle="1">
    <w:name w:val="Grid Table 6 Colorful - Accent 5"/>
    <w:basedOn w:val="66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6" w:customStyle="1">
    <w:name w:val="Grid Table 6 Colorful - Accent 6"/>
    <w:basedOn w:val="66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7"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6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6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6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6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6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6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6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6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6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6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6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6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basedOn w:val="66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3" w:customStyle="1">
    <w:name w:val="List Table 2 - Accent 2"/>
    <w:basedOn w:val="66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4" w:customStyle="1">
    <w:name w:val="List Table 2 - Accent 3"/>
    <w:basedOn w:val="66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5" w:customStyle="1">
    <w:name w:val="List Table 2 - Accent 4"/>
    <w:basedOn w:val="66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6" w:customStyle="1">
    <w:name w:val="List Table 2 - Accent 5"/>
    <w:basedOn w:val="66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7" w:customStyle="1">
    <w:name w:val="List Table 2 - Accent 6"/>
    <w:basedOn w:val="66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8"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6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3 - Accent 2"/>
    <w:basedOn w:val="6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6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6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6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5"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6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4 - Accent 2"/>
    <w:basedOn w:val="66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8" w:customStyle="1">
    <w:name w:val="List Table 4 - Accent 3"/>
    <w:basedOn w:val="66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9" w:customStyle="1">
    <w:name w:val="List Table 4 - Accent 4"/>
    <w:basedOn w:val="66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0" w:customStyle="1">
    <w:name w:val="List Table 4 - Accent 5"/>
    <w:basedOn w:val="66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1" w:customStyle="1">
    <w:name w:val="List Table 4 - Accent 6"/>
    <w:basedOn w:val="66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2"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basedOn w:val="66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basedOn w:val="66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basedOn w:val="66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basedOn w:val="66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basedOn w:val="66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basedOn w:val="66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basedOn w:val="66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1" w:customStyle="1">
    <w:name w:val="List Table 6 Colorful - Accent 2"/>
    <w:basedOn w:val="66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2" w:customStyle="1">
    <w:name w:val="List Table 6 Colorful - Accent 3"/>
    <w:basedOn w:val="66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3" w:customStyle="1">
    <w:name w:val="List Table 6 Colorful - Accent 4"/>
    <w:basedOn w:val="66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4" w:customStyle="1">
    <w:name w:val="List Table 6 Colorful - Accent 5"/>
    <w:basedOn w:val="66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5" w:customStyle="1">
    <w:name w:val="List Table 6 Colorful - Accent 6"/>
    <w:basedOn w:val="66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6"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6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6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6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6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6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6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Lined - Accent 2"/>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Lined - Accent 3"/>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Lined - Accent 4"/>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Lined - Accent 5"/>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Lined - Accent 6"/>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amp; Lined - Accent"/>
    <w:basedOn w:val="6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basedOn w:val="66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Bordered &amp; Lined - Accent 2"/>
    <w:basedOn w:val="66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Bordered &amp; Lined - Accent 3"/>
    <w:basedOn w:val="66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Bordered &amp; Lined - Accent 4"/>
    <w:basedOn w:val="66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Bordered &amp; Lined - Accent 5"/>
    <w:basedOn w:val="66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Bordered &amp; Lined - Accent 6"/>
    <w:basedOn w:val="66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w:basedOn w:val="6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basedOn w:val="6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9" w:customStyle="1">
    <w:name w:val="Bordered - Accent 2"/>
    <w:basedOn w:val="6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0" w:customStyle="1">
    <w:name w:val="Bordered - Accent 3"/>
    <w:basedOn w:val="6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1" w:customStyle="1">
    <w:name w:val="Bordered - Accent 4"/>
    <w:basedOn w:val="6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2" w:customStyle="1">
    <w:name w:val="Bordered - Accent 5"/>
    <w:basedOn w:val="6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3" w:customStyle="1">
    <w:name w:val="Bordered - Accent 6"/>
    <w:basedOn w:val="6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4" w:customStyle="1">
    <w:name w:val="Footnote Text Char"/>
    <w:link w:val="690"/>
    <w:uiPriority w:val="99"/>
    <w:qFormat/>
    <w:rPr>
      <w:sz w:val="18"/>
    </w:rPr>
  </w:style>
  <w:style w:type="character" w:styleId="855" w:customStyle="1">
    <w:name w:val="Endnote Text Char"/>
    <w:link w:val="683"/>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页眉 Char"/>
    <w:basedOn w:val="668"/>
    <w:link w:val="685"/>
    <w:uiPriority w:val="0"/>
    <w:qFormat/>
    <w:rPr>
      <w:rFonts w:asciiTheme="minorHAnsi" w:hAnsiTheme="minorHAnsi" w:eastAsiaTheme="minorEastAsia" w:cstheme="minorBidi"/>
      <w:sz w:val="18"/>
      <w:szCs w:val="18"/>
    </w:rPr>
  </w:style>
  <w:style w:type="character" w:styleId="858" w:customStyle="1">
    <w:name w:val="页脚 Char"/>
    <w:basedOn w:val="668"/>
    <w:link w:val="684"/>
    <w:uiPriority w:val="0"/>
    <w:qFormat/>
    <w:rPr>
      <w:rFonts w:asciiTheme="minorHAnsi" w:hAnsiTheme="minorHAnsi" w:eastAsiaTheme="minorEastAsia" w:cstheme="minorBidi"/>
      <w:sz w:val="18"/>
      <w:szCs w:val="18"/>
    </w:rPr>
  </w:style>
  <w:style w:type="paragraph" w:styleId="8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0" w:customStyle="1">
    <w:name w:val="页脚1"/>
    <w:basedOn w:val="658"/>
    <w:uiPriority w:val="99"/>
    <w:unhideWhenUsed/>
    <w:qFormat/>
    <w:pPr>
      <w:jc w:val="left"/>
      <w:tabs>
        <w:tab w:val="center" w:pos="4153" w:leader="none"/>
        <w:tab w:val="right" w:pos="8306" w:leader="none"/>
      </w:tabs>
    </w:pPr>
    <w:rPr>
      <w:sz w:val="18"/>
      <w:szCs w:val="18"/>
    </w:rPr>
  </w:style>
  <w:style w:type="paragraph" w:styleId="861" w:customStyle="1">
    <w:name w:val="普通正文"/>
    <w:basedOn w:val="658"/>
    <w:uiPriority w:val="0"/>
    <w:qFormat/>
    <w:pPr>
      <w:ind w:firstLine="480"/>
      <w:jc w:val="left"/>
      <w:spacing w:before="120" w:after="120" w:line="360" w:lineRule="auto"/>
    </w:pPr>
    <w:rPr>
      <w:rFonts w:ascii="Arial" w:hAnsi="Arial" w:eastAsia="等线" w:cs="Arial"/>
      <w:sz w:val="24"/>
      <w:szCs w:val="24"/>
    </w:rPr>
  </w:style>
  <w:style w:type="paragraph" w:styleId="862" w:customStyle="1">
    <w:name w:val="文本块1"/>
    <w:basedOn w:val="658"/>
    <w:uiPriority w:val="99"/>
    <w:qFormat/>
    <w:pPr>
      <w:ind w:left="1440" w:right="1440"/>
      <w:spacing w:after="120"/>
      <w:tabs>
        <w:tab w:val="left" w:pos="9000" w:leader="none"/>
      </w:tabs>
    </w:pPr>
    <w:rPr>
      <w:rFonts w:ascii="Times New Roman" w:hAnsi="Times New Roman"/>
    </w:rPr>
  </w:style>
  <w:style w:type="paragraph" w:styleId="863" w:customStyle="1">
    <w:name w:val="普通(网站)1"/>
    <w:basedOn w:val="658"/>
    <w:uiPriority w:val="0"/>
    <w:unhideWhenUsed/>
    <w:qFormat/>
    <w:pPr>
      <w:jc w:val="left"/>
      <w:spacing w:before="100" w:beforeAutospacing="1" w:after="100" w:afterAutospacing="1"/>
      <w:widowControl/>
    </w:pPr>
    <w:rPr>
      <w:rFonts w:ascii="宋体" w:hAnsi="宋体" w:cs="宋体"/>
      <w:sz w:val="24"/>
    </w:rPr>
  </w:style>
  <w:style w:type="character" w:styleId="864" w:customStyle="1">
    <w:name w:val="10"/>
    <w:uiPriority w:val="0"/>
    <w:qFormat/>
    <w:rPr>
      <w:rFonts w:ascii="Times New Roman" w:hAnsi="Times New Roman" w:cs="Times New Roman"/>
    </w:rPr>
  </w:style>
  <w:style w:type="character" w:styleId="865" w:customStyle="1">
    <w:name w:val="NormalCharacter12"/>
    <w:uiPriority w:val="0"/>
    <w:qFormat/>
    <w:rPr>
      <w:rFonts w:ascii="Calibri" w:hAnsi="Calibri" w:eastAsia="宋体" w:cs="Times New Roman"/>
      <w:sz w:val="28"/>
      <w:szCs w:val="22"/>
      <w:lang w:val="en-US" w:eastAsia="zh-CN" w:bidi="ar-SA"/>
    </w:rPr>
  </w:style>
  <w:style w:type="paragraph" w:styleId="866" w:customStyle="1">
    <w:name w:val="正文_2_1"/>
    <w:basedOn w:val="658"/>
    <w:uiPriority w:val="0"/>
    <w:qFormat/>
    <w:rPr>
      <w:rFonts w:cs="宋体"/>
      <w:sz w:val="21"/>
      <w:szCs w:val="21"/>
    </w:rPr>
  </w:style>
  <w:style w:type="paragraph" w:styleId="867" w:customStyle="1">
    <w:name w:val="正文_1_0"/>
    <w:basedOn w:val="868"/>
    <w:uiPriority w:val="0"/>
    <w:qFormat/>
    <w:rPr>
      <w:rFonts w:ascii="Calibri" w:hAnsi="Calibri" w:cs="宋体"/>
      <w:szCs w:val="21"/>
    </w:rPr>
  </w:style>
  <w:style w:type="paragraph" w:styleId="86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6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70" w:customStyle="1">
    <w:name w:val="NormalCharacter"/>
    <w:uiPriority w:val="0"/>
    <w:qFormat/>
    <w:rPr>
      <w:rFonts w:ascii="Times New Roman" w:hAnsi="Times New Roman" w:eastAsia="宋体" w:cs="Times New Roman"/>
    </w:rPr>
  </w:style>
  <w:style w:type="paragraph" w:styleId="871" w:customStyle="1">
    <w:name w:val="页眉11"/>
    <w:basedOn w:val="658"/>
    <w:uiPriority w:val="99"/>
    <w:qFormat/>
    <w:pPr>
      <w:jc w:val="center"/>
      <w:tabs>
        <w:tab w:val="center" w:pos="4153" w:leader="none"/>
        <w:tab w:val="right" w:pos="8306" w:leader="none"/>
      </w:tabs>
      <w:pBdr>
        <w:bottom w:val="single" w:color="000000" w:sz="6" w:space="1"/>
      </w:pBdr>
    </w:pPr>
    <w:rPr>
      <w:sz w:val="18"/>
    </w:rPr>
  </w:style>
  <w:style w:type="character" w:styleId="872" w:customStyle="1">
    <w:name w:val="10_0"/>
    <w:uiPriority w:val="0"/>
    <w:qFormat/>
    <w:rPr>
      <w:rFonts w:hint="default" w:ascii="Times New Roman" w:hAnsi="Times New Roman" w:cs="Times New Roman"/>
    </w:rPr>
  </w:style>
  <w:style w:type="paragraph" w:styleId="873" w:customStyle="1">
    <w:name w:val="正文_2_0"/>
    <w:basedOn w:val="868"/>
    <w:uiPriority w:val="0"/>
    <w:qFormat/>
    <w:rPr>
      <w:rFonts w:ascii="Calibri" w:hAnsi="Calibri" w:cs="宋体"/>
      <w:szCs w:val="21"/>
    </w:rPr>
  </w:style>
  <w:style w:type="paragraph" w:styleId="874" w:customStyle="1">
    <w:name w:val="段"/>
    <w:next w:val="658"/>
    <w:uiPriority w:val="0"/>
    <w:qFormat/>
    <w:pPr>
      <w:ind w:firstLine="200"/>
      <w:jc w:val="both"/>
      <w:widowControl w:val="off"/>
    </w:pPr>
    <w:rPr>
      <w:rFonts w:hint="default" w:ascii="宋体" w:hAnsi="宋体" w:eastAsia="宋体" w:cs="宋体"/>
      <w:color w:val="000000"/>
      <w:sz w:val="21"/>
      <w:szCs w:val="21"/>
    </w:rPr>
  </w:style>
  <w:style w:type="numbering" w:styleId="23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c7b2cca4-e614-402d-9e16-4a20148fed03</errorID>
      <errorWord>-</errorWord>
      <group>L1_Format</group>
      <groupName>格式问题</groupName>
      <ability>L2_HalfPunc_CN</ability>
      <abilityName>全半角问题</abilityName>
      <candidateList>
        <item>－</item>
      </candidateList>
      <explain>文本全半角错误。</explain>
      <paraID>6BC6C8D6</paraID>
      <start>29</start>
      <end>30</end>
      <status>ignored</status>
      <modifiedWord/>
      <trackRevisions>false</trackRevisions>
    </reviewItem>
    <reviewItem>
      <errorID>65206ddf-0e16-4f60-a05d-2ba82dcfc5ed</errorID>
      <errorWord>-</errorWord>
      <group>L1_Format</group>
      <groupName>格式问题</groupName>
      <ability>L2_HalfPunc_CN</ability>
      <abilityName>全半角问题</abilityName>
      <candidateList>
        <item>－</item>
      </candidateList>
      <explain>文本全半角错误。</explain>
      <paraID>2FC75670</paraID>
      <start>24</start>
      <end>25</end>
      <status>ignored</status>
      <modifiedWord/>
      <trackRevisions>false</trackRevisions>
    </reviewItem>
    <reviewItem>
      <errorID>9fc1719a-9aed-4825-9ad1-5c74e650aae1</errorID>
      <errorWord>-</errorWord>
      <group>L1_Format</group>
      <groupName>格式问题</groupName>
      <ability>L2_HalfPunc_CN</ability>
      <abilityName>全半角问题</abilityName>
      <candidateList>
        <item>－</item>
      </candidateList>
      <explain>文本全半角错误。</explain>
      <paraID>64974ABE</paraID>
      <start>31</start>
      <end>32</end>
      <status>ignored</status>
      <modifiedWord/>
      <trackRevisions>false</trackRevisions>
    </reviewItem>
    <reviewItem>
      <errorID>cf0e88f3-fa37-4170-b4f3-7d9de3c9a7f9</errorID>
      <errorWord>-</errorWord>
      <group>L1_Format</group>
      <groupName>格式问题</groupName>
      <ability>L2_HalfPunc_CN</ability>
      <abilityName>全半角问题</abilityName>
      <candidateList>
        <item>－</item>
      </candidateList>
      <explain>文本全半角错误。</explain>
      <paraID> 263F020</paraID>
      <start>31</start>
      <end>32</end>
      <status>ignored</status>
      <modifiedWord/>
      <trackRevisions>false</trackRevisions>
    </reviewItem>
    <reviewItem>
      <errorID>39dbd3fd-1139-463e-93b8-da453bdaee80</errorID>
      <errorWord>日前完成</errorWord>
      <group>L1_Grammar</group>
      <groupName>语法问题</groupName>
      <ability>L2_Grammar</ability>
      <abilityName>语法错误</abilityName>
      <candidateList>
        <item>日前</item>
      </candidateList>
      <explain/>
      <paraID>72AA168A</paraID>
      <start>25</start>
      <end>27</end>
      <status>modified</status>
      <modifiedWord>日前</modifiedWord>
      <trackRevisions>false</trackRevisions>
    </reviewItem>
    <reviewItem>
      <errorID>46388214-11ad-4128-ad9b-0afa2b1af252</errorID>
      <errorWord>提供</errorWord>
      <group>L1_Punc</group>
      <groupName>标点问题</groupName>
      <ability>L2_Punc_CN</ability>
      <abilityName>标点符号问题</abilityName>
      <candidateList>
        <item>，提供</item>
      </candidateList>
      <explain/>
      <paraID> 4DF840A</paraID>
      <start>86</start>
      <end>88</end>
      <status>ignored</status>
      <modifiedWord/>
      <trackRevisions>false</trackRevisions>
    </reviewItem>
    <reviewItem>
      <errorID>2742b79c-7e76-4504-bcb1-54261f017f62</errorID>
      <errorWord>。</errorWord>
      <group>L1_Punc</group>
      <groupName>标点问题</groupName>
      <ability>L2_Punc_CN</ability>
      <abilityName>标点符号问题</abilityName>
      <candidateList>
        <item/>
      </candidateList>
      <explain/>
      <paraID> 4DF840A</paraID>
      <start>92</start>
      <end>93</end>
      <status>ignored</status>
      <modifiedWord/>
      <trackRevisions>false</trackRevisions>
    </reviewItem>
    <reviewItem>
      <errorID>d37e78fc-64b2-47f5-ae54-058410a63b3a</errorID>
      <errorWord>[2011]300号</errorWord>
      <group>L1_Knowledge</group>
      <groupName>知识性问题</groupName>
      <ability>L2_Knowledge</ability>
      <abilityName>其他知识</abilityName>
      <candidateList>
        <item>〔2011〕300号</item>
      </candidateList>
      <explain>发文字号格式错误。</explain>
      <paraID>7E5DC5BD</paraID>
      <start>107</start>
      <end>117</end>
      <status>modified</status>
      <modifiedWord>〔2011〕300号</modifiedWord>
      <trackRevisions>false</trackRevisions>
    </reviewItem>
    <reviewItem>
      <errorID>b81b6326-5c95-4d02-88e2-fc1f47e5c6bf</errorID>
      <errorWord>，</errorWord>
      <group>L1_Punc</group>
      <groupName>标点问题</groupName>
      <ability>L2_Punc_CN</ability>
      <abilityName>标点符号问题</abilityName>
      <candidateList>
        <item>、</item>
      </candidateList>
      <explain/>
      <paraID>2555CDF1</paraID>
      <start>38</start>
      <end>39</end>
      <status>modified</status>
      <modifiedWord>、</modifiedWord>
      <trackRevisions>false</trackRevisions>
    </reviewItem>
    <reviewItem>
      <errorID>459aa2f6-78d2-4012-bdd4-f315e57f53ae</errorID>
      <errorWord>（</errorWord>
      <group>L1_Punc</group>
      <groupName>标点问题</groupName>
      <ability>L2_Punc_CN</ability>
      <abilityName>标点符号问题</abilityName>
      <candidateList/>
      <explain>同一形式括号套用。</explain>
      <paraID>2555CDF1</paraID>
      <start>115</start>
      <end>116</end>
      <status>ignored</status>
      <modifiedWord/>
      <trackRevisions>false</trackRevisions>
    </reviewItem>
    <reviewItem>
      <errorID>a69933d1-18ab-456d-a22e-ef78799272e2</errorID>
      <errorWord>）</errorWord>
      <group>L1_Punc</group>
      <groupName>标点问题</groupName>
      <ability>L2_Punc_CN</ability>
      <abilityName>标点符号问题</abilityName>
      <candidateList>
        <item/>
      </candidateList>
      <explain/>
      <paraID>2555CDF1</paraID>
      <start>126</start>
      <end>127</end>
      <status>ignored</status>
      <modifiedWord/>
      <trackRevisions>false</trackRevisions>
    </reviewItem>
    <reviewItem>
      <errorID>eae28159-53d2-4d3e-9871-9583c8b71dda</errorID>
      <errorWord>、</errorWord>
      <group>L1_Punc</group>
      <groupName>标点问题</groupName>
      <ability>L2_Punc_CN</ability>
      <abilityName>标点符号问题</abilityName>
      <candidateList>
        <item>；</item>
      </candidateList>
      <explain/>
      <paraID>2555CDF1</paraID>
      <start>128</start>
      <end>129</end>
      <status>ignored</status>
      <modifiedWord/>
      <trackRevisions>false</trackRevisions>
    </reviewItem>
    <reviewItem>
      <errorID>20ed0392-b517-4354-b02d-83687e567de4</errorID>
      <errorWord>,</errorWord>
      <group>L1_Format</group>
      <groupName>格式问题</groupName>
      <ability>L2_HalfPunc_CN</ability>
      <abilityName>全半角问题</abilityName>
      <candidateList>
        <item>，</item>
      </candidateList>
      <explain>文本全半角错误。</explain>
      <paraID>2555CDF1</paraID>
      <start>154</start>
      <end>155</end>
      <status>ignored</status>
      <modifiedWord/>
      <trackRevisions>false</trackRevisions>
    </reviewItem>
    <reviewItem>
      <errorID>6f7de9b7-578b-455c-863a-fbab6b04be5a</errorID>
      <errorWord>，</errorWord>
      <group>L1_Punc</group>
      <groupName>标点问题</groupName>
      <ability>L2_Punc_CN</ability>
      <abilityName>标点符号问题</abilityName>
      <candidateList>
        <item/>
      </candidateList>
      <explain/>
      <paraID>2555CDF1</paraID>
      <start>169</start>
      <end>170</end>
      <status>ignored</status>
      <modifiedWord/>
      <trackRevisions>false</trackRevisions>
    </reviewItem>
    <reviewItem>
      <errorID>7aba56ae-a025-4071-89a0-8c06b503acb9</errorID>
      <errorWord>-</errorWord>
      <group>L1_Format</group>
      <groupName>格式问题</groupName>
      <ability>L2_HalfPunc_CN</ability>
      <abilityName>全半角问题</abilityName>
      <candidateList>
        <item>－</item>
      </candidateList>
      <explain>文本全半角错误。</explain>
      <paraID>2555CDF1</paraID>
      <start>182</start>
      <end>183</end>
      <status>ignored</status>
      <modifiedWord/>
      <trackRevisions>false</trackRevisions>
    </reviewItem>
    <reviewItem>
      <errorID>51a0e65d-8b05-4fc1-8b84-b57adda65560</errorID>
      <errorWord>-</errorWord>
      <group>L1_Format</group>
      <groupName>格式问题</groupName>
      <ability>L2_HalfPunc_CN</ability>
      <abilityName>全半角问题</abilityName>
      <candidateList>
        <item>－</item>
      </candidateList>
      <explain>文本全半角错误。</explain>
      <paraID>4BE2851B</paraID>
      <start>14</start>
      <end>15</end>
      <status>ignored</status>
      <modifiedWord/>
      <trackRevisions>false</trackRevisions>
    </reviewItem>
    <reviewItem>
      <errorID>a6acbc6b-bc6c-49df-bec5-3c20c5765b68</errorID>
      <errorWord>-</errorWord>
      <group>L1_Format</group>
      <groupName>格式问题</groupName>
      <ability>L2_HalfPunc_CN</ability>
      <abilityName>全半角问题</abilityName>
      <candidateList>
        <item>－</item>
      </candidateList>
      <explain>文本全半角错误。</explain>
      <paraID>4BE2851B</paraID>
      <start>15</start>
      <end>16</end>
      <status>ignored</status>
      <modifiedWord/>
      <trackRevisions>false</trackRevisions>
    </reviewItem>
    <reviewItem>
      <errorID>d3082e68-d42e-459d-ab4e-f9877d41258e</errorID>
      <errorWord>“.</errorWord>
      <group>L1_Punc</group>
      <groupName>标点问题</groupName>
      <ability>L2_Punc_CN</ability>
      <abilityName>标点符号问题</abilityName>
      <candidateList>
        <item>“</item>
      </candidateList>
      <explain/>
      <paraID>4BE2851B</paraID>
      <start>57</start>
      <end>59</end>
      <status>ignored</status>
      <modifiedWord/>
      <trackRevisions>false</trackRevisions>
    </reviewItem>
    <reviewItem>
      <errorID>ecc95d5a-e886-4a8c-b09d-9bbe1bad381f</errorID>
      <errorWord>“.</errorWord>
      <group>L1_Punc</group>
      <groupName>标点问题</groupName>
      <ability>L2_Punc_CN</ability>
      <abilityName>标点符号问题</abilityName>
      <candidateList>
        <item>“</item>
      </candidateList>
      <explain/>
      <paraID>4BE2851B</paraID>
      <start>72</start>
      <end>74</end>
      <status>ignored</status>
      <modifiedWord/>
      <trackRevisions>false</trackRevisions>
    </reviewItem>
    <reviewItem>
      <errorID>ac50ba16-7853-452c-aa56-75dfd988b31b</errorID>
      <errorWord>-</errorWord>
      <group>L1_Format</group>
      <groupName>格式问题</groupName>
      <ability>L2_HalfPunc_CN</ability>
      <abilityName>全半角问题</abilityName>
      <candidateList>
        <item>－</item>
      </candidateList>
      <explain>文本全半角错误。</explain>
      <paraID>4BE2851B</paraID>
      <start>95</start>
      <end>96</end>
      <status>ignored</status>
      <modifiedWord/>
      <trackRevisions>false</trackRevisions>
    </reviewItem>
    <reviewItem>
      <errorID>c7cba0a1-6ef1-4e6c-89de-dff232a86c83</errorID>
      <errorWord>-</errorWord>
      <group>L1_Format</group>
      <groupName>格式问题</groupName>
      <ability>L2_HalfPunc_CN</ability>
      <abilityName>全半角问题</abilityName>
      <candidateList>
        <item>－</item>
      </candidateList>
      <explain>文本全半角错误。</explain>
      <paraID>4BE2851B</paraID>
      <start>96</start>
      <end>97</end>
      <status>ignored</status>
      <modifiedWord/>
      <trackRevisions>false</trackRevisions>
    </reviewItem>
    <reviewItem>
      <errorID>454f0240-1b89-4e24-952e-40dbc43c85fb</errorID>
      <errorWord>-</errorWord>
      <group>L1_Format</group>
      <groupName>格式问题</groupName>
      <ability>L2_HalfPunc_CN</ability>
      <abilityName>全半角问题</abilityName>
      <candidateList>
        <item>－</item>
      </candidateList>
      <explain>文本全半角错误。</explain>
      <paraID>4BE2851B</paraID>
      <start>103</start>
      <end>104</end>
      <status>ignored</status>
      <modifiedWord/>
      <trackRevisions>false</trackRevisions>
    </reviewItem>
    <reviewItem>
      <errorID>12af156e-de24-4251-b957-7d39f8532b8f</errorID>
      <errorWord>-</errorWord>
      <group>L1_Format</group>
      <groupName>格式问题</groupName>
      <ability>L2_HalfPunc_CN</ability>
      <abilityName>全半角问题</abilityName>
      <candidateList>
        <item>－</item>
      </candidateList>
      <explain>文本全半角错误。</explain>
      <paraID>4BE2851B</paraID>
      <start>104</start>
      <end>105</end>
      <status>ignored</status>
      <modifiedWord/>
      <trackRevisions>false</trackRevisions>
    </reviewItem>
    <reviewItem>
      <errorID>5788ac5a-b619-449a-9379-d4f27fc30652</errorID>
      <errorWord>-</errorWord>
      <group>L1_Format</group>
      <groupName>格式问题</groupName>
      <ability>L2_HalfPunc_CN</ability>
      <abilityName>全半角问题</abilityName>
      <candidateList>
        <item>－</item>
      </candidateList>
      <explain>文本全半角错误。</explain>
      <paraID>4BE2851B</paraID>
      <start>175</start>
      <end>176</end>
      <status>ignored</status>
      <modifiedWord/>
      <trackRevisions>false</trackRevisions>
    </reviewItem>
    <reviewItem>
      <errorID>c03da60f-76cb-40de-a118-32f2c87e1429</errorID>
      <errorWord>-</errorWord>
      <group>L1_Format</group>
      <groupName>格式问题</groupName>
      <ability>L2_HalfPunc_CN</ability>
      <abilityName>全半角问题</abilityName>
      <candidateList>
        <item>－</item>
      </candidateList>
      <explain>文本全半角错误。</explain>
      <paraID> 226D880</paraID>
      <start>31</start>
      <end>32</end>
      <status>ignored</status>
      <modifiedWord/>
      <trackRevisions>false</trackRevisions>
    </reviewItem>
    <reviewItem>
      <errorID>a0426a5a-5b69-427a-a3c6-6b51e06ebeae</errorID>
      <errorWord>“.</errorWord>
      <group>L1_Punc</group>
      <groupName>标点问题</groupName>
      <ability>L2_Punc_CN</ability>
      <abilityName>标点符号问题</abilityName>
      <candidateList>
        <item>“</item>
      </candidateList>
      <explain/>
      <paraID>3B5BBB9C</paraID>
      <start>13</start>
      <end>15</end>
      <status>ignored</status>
      <modifiedWord/>
      <trackRevisions>false</trackRevisions>
    </reviewItem>
    <reviewItem>
      <errorID>a46bec71-29d9-48a9-9b88-855d6f737147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78F45A8C</paraID>
      <start>0</start>
      <end>2</end>
      <status>ignored</status>
      <modifiedWord/>
      <trackRevisions>false</trackRevisions>
    </reviewItem>
    <reviewItem>
      <errorID>7ad7b1c7-5e28-4cb1-b318-4f79606467df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48DB9A4F</paraID>
      <start>0</start>
      <end>2</end>
      <status>ignored</status>
      <modifiedWord/>
      <trackRevisions>false</trackRevisions>
    </reviewItem>
    <reviewItem>
      <errorID>b09b3954-c818-4882-a8a2-ec5a50bff400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59ED39A1</paraID>
      <start>0</start>
      <end>2</end>
      <status>ignored</status>
      <modifiedWord/>
      <trackRevisions>false</trackRevisions>
    </reviewItem>
    <reviewItem>
      <errorID>1a5b96c3-7d9f-4c55-b627-c38867c72a5f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206F01AC</paraID>
      <start>0</start>
      <end>2</end>
      <status>ignored</status>
      <modifiedWord/>
      <trackRevisions>false</trackRevisions>
    </reviewItem>
    <reviewItem>
      <errorID>75b8c17e-3085-431b-ae16-885c51ce5b56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D5758B7</paraID>
      <start>0</start>
      <end>2</end>
      <status>ignored</status>
      <modifiedWord/>
      <trackRevisions>false</trackRevisions>
    </reviewItem>
    <reviewItem>
      <errorID>1095a69a-d7a6-4047-b62d-8e77b6bcdf8c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2E760E53</paraID>
      <start>0</start>
      <end>2</end>
      <status>ignored</status>
      <modifiedWord/>
      <trackRevisions>false</trackRevisions>
    </reviewItem>
    <reviewItem>
      <errorID>07a8235e-84ec-4dec-9d7f-0e87bca65e5d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6BD2E587</paraID>
      <start>0</start>
      <end>2</end>
      <status>ignored</status>
      <modifiedWord/>
      <trackRevisions>false</trackRevisions>
    </reviewItem>
    <reviewItem>
      <errorID>36454139-0f8b-4d33-b5f5-f8334442d03a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10461D1F</paraID>
      <start>0</start>
      <end>2</end>
      <status>ignored</status>
      <modifiedWord/>
      <trackRevisions>false</trackRevisions>
    </reviewItem>
    <reviewItem>
      <errorID>facc4f6f-07ff-4e17-b581-3478120c19fd</errorID>
      <errorWord>间</errorWord>
      <group>L1_Word</group>
      <groupName>字词问题</groupName>
      <ability>L2_Typo</ability>
      <abilityName>字词错误</abilityName>
      <candidateList>
        <item>间之</item>
      </candidateList>
      <explain/>
      <paraID>6FB54379</paraID>
      <start>9</start>
      <end>10</end>
      <status>ignored</status>
      <modifiedWord/>
      <trackRevisions>false</trackRevisions>
    </reviewItem>
    <reviewItem>
      <errorID>062b8ceb-de81-461c-8817-54a4abfb43a8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69D4F27C</paraID>
      <start>0</start>
      <end>2</end>
      <status>ignored</status>
      <modifiedWord/>
      <trackRevisions>false</trackRevisions>
    </reviewItem>
    <reviewItem>
      <errorID>7c3d4516-014f-48e2-ab58-a2977f883224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6C26E0DB</paraID>
      <start>0</start>
      <end>3</end>
      <status>ignored</status>
      <modifiedWord/>
      <trackRevisions>false</trackRevisions>
    </reviewItem>
    <reviewItem>
      <errorID>0526963a-119e-4aeb-879e-f978b6720903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26</start>
      <end>29</end>
      <status>ignored</status>
      <modifiedWord/>
      <trackRevisions>false</trackRevisions>
    </reviewItem>
    <reviewItem>
      <errorID>59bdc573-b710-4ca6-a406-49936061e01c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36</start>
      <end>39</end>
      <status>ignored</status>
      <modifiedWord/>
      <trackRevisions>false</trackRevisions>
    </reviewItem>
    <reviewItem>
      <errorID>b4cf8ea9-ce96-4944-9927-d063a0adf0b6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68</start>
      <end>71</end>
      <status>ignored</status>
      <modifiedWord/>
      <trackRevisions>false</trackRevisions>
    </reviewItem>
    <reviewItem>
      <errorID>f6739b5b-185e-4685-9936-614097b7a67f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78</start>
      <end>81</end>
      <status>ignored</status>
      <modifiedWord/>
      <trackRevisions>false</trackRevisions>
    </reviewItem>
    <reviewItem>
      <errorID>5a7654b8-de5a-4e95-a473-1b36a4dd33e2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17501C8F</paraID>
      <start>0</start>
      <end>3</end>
      <status>ignored</status>
      <modifiedWord/>
      <trackRevisions>false</trackRevisions>
    </reviewItem>
    <reviewItem>
      <errorID>659f3986-f449-4709-8733-0cb471080565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33AAEA39</paraID>
      <start>0</start>
      <end>3</end>
      <status>ignored</status>
      <modifiedWord/>
      <trackRevisions>false</trackRevisions>
    </reviewItem>
    <reviewItem>
      <errorID>c6e2f242-c1d9-430e-84f1-c5264d8a79dc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3AB027AB</paraID>
      <start>0</start>
      <end>2</end>
      <status>ignored</status>
      <modifiedWord/>
      <trackRevisions>false</trackRevisions>
    </reviewItem>
    <reviewItem>
      <errorID>64b2303b-0611-4ef3-8a99-d6736b29498a</errorID>
      <errorWord>根据</errorWord>
      <group>L1_Word</group>
      <groupName>字词问题</groupName>
      <ability>L2_Typo</ability>
      <abilityName>字词错误</abilityName>
      <candidateList>
        <item>应根据</item>
      </candidateList>
      <explain/>
      <paraID>3AB027AB</paraID>
      <start>5</start>
      <end>7</end>
      <status>ignored</status>
      <modifiedWord/>
      <trackRevisions>false</trackRevisions>
    </reviewItem>
    <reviewItem>
      <errorID>b21bb4ba-dc08-4093-a6b3-cff315cf6dcc</errorID>
      <errorWord>、</errorWord>
      <group>L1_Punc</group>
      <groupName>标点问题</groupName>
      <ability>L2_Punc_CN</ability>
      <abilityName>标点符号问题</abilityName>
      <candidateList>
        <item>，</item>
      </candidateList>
      <explain/>
      <paraID>3AB027AB</paraID>
      <start>29</start>
      <end>30</end>
      <status>ignored</status>
      <modifiedWord/>
      <trackRevisions>false</trackRevisions>
    </reviewItem>
    <reviewItem>
      <errorID>53a183ea-5ae7-44f6-a7b0-f41d597d874b</errorID>
      <errorWord>包括为</errorWord>
      <group>L1_Word</group>
      <groupName>字词问题</groupName>
      <ability>L2_Typo</ability>
      <abilityName>字词错误</abilityName>
      <candidateList>
        <item>包括</item>
      </candidateList>
      <explain/>
      <paraID>3AB027AB</paraID>
      <start>43</start>
      <end>46</end>
      <status>ignored</status>
      <modifiedWord/>
      <trackRevisions>false</trackRevisions>
    </reviewItem>
    <reviewItem>
      <errorID>e06ba14b-4f93-4ec3-ba40-e7f83fb1ee0a</errorID>
      <errorWord>。</errorWord>
      <group>L1_Grammar</group>
      <groupName>语法问题</groupName>
      <ability>L2_Grammar</ability>
      <abilityName>语法错误</abilityName>
      <candidateList>
        <item>所需的费用。</item>
      </candidateList>
      <explain/>
      <paraID>3AB027AB</paraID>
      <start>58</start>
      <end>59</end>
      <status>ignored</status>
      <modifiedWord/>
      <trackRevisions>false</trackRevisions>
    </reviewItem>
    <reviewItem>
      <errorID>84e23b6b-18ce-4a8d-a653-9ff9dba0c325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29173C8D</paraID>
      <start>0</start>
      <end>2</end>
      <status>ignored</status>
      <modifiedWord/>
      <trackRevisions>false</trackRevisions>
    </reviewItem>
    <reviewItem>
      <errorID>e8502461-ccd9-4f0d-bb4d-b8e9cf351686</errorID>
      <errorWord>其它费用</errorWord>
      <group>L1_Word</group>
      <groupName>字词问题</groupName>
      <ability>L2_Typo</ability>
      <abilityName>字词错误</abilityName>
      <candidateList>
        <item>其他费用</item>
      </candidateList>
      <explain/>
      <paraID>15723762</paraID>
      <start>4</start>
      <end>8</end>
      <status>ignored</status>
      <modifiedWord/>
      <trackRevisions>false</trackRevisions>
    </reviewItem>
    <reviewItem>
      <errorID>ee6eae50-3be2-4d2e-a1d2-c9601a3fdc05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65C17B79</paraID>
      <start>0</start>
      <end>3</end>
      <status>ignored</status>
      <modifiedWord/>
      <trackRevisions>false</trackRevisions>
    </reviewItem>
    <reviewItem>
      <errorID>cb8335fb-ec02-48b3-a911-0c4e80ac0faf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2A00C1E0</paraID>
      <start>0</start>
      <end>3</end>
      <status>ignored</status>
      <modifiedWord/>
      <trackRevisions>false</trackRevisions>
    </reviewItem>
    <reviewItem>
      <errorID>535ba184-0124-4a42-8701-d5b1bd93b8f3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3D0E6C14</paraID>
      <start>0</start>
      <end>3</end>
      <status>ignored</status>
      <modifiedWord/>
      <trackRevisions>false</trackRevisions>
    </reviewItem>
    <reviewItem>
      <errorID>c0d6fba8-3e68-43f2-a60d-c38b8621b16b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119E5F8C</paraID>
      <start>0</start>
      <end>3</end>
      <status>ignored</status>
      <modifiedWord/>
      <trackRevisions>false</trackRevisions>
    </reviewItem>
    <reviewItem>
      <errorID>e08da28d-8475-4753-ba58-602b8d6507d0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2F936498</paraID>
      <start>0</start>
      <end>3</end>
      <status>ignored</status>
      <modifiedWord/>
      <trackRevisions>false</trackRevisions>
    </reviewItem>
    <reviewItem>
      <errorID>b51c40e4-5dd1-48a3-bb3b-6a3850d386f2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3A545B1D</paraID>
      <start>0</start>
      <end>3</end>
      <status>ignored</status>
      <modifiedWord/>
      <trackRevisions>false</trackRevisions>
    </reviewItem>
    <reviewItem>
      <errorID>1eca4fa7-d699-4381-a1ac-85bd8ab16639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790FC031</paraID>
      <start>0</start>
      <end>3</end>
      <status>ignored</status>
      <modifiedWord/>
      <trackRevisions>false</trackRevisions>
    </reviewItem>
    <reviewItem>
      <errorID>8a337292-48b2-48a1-84bb-c572f9f02a7e</errorID>
      <errorWord>做无效投标</errorWord>
      <group>L1_Word</group>
      <groupName>字词问题</groupName>
      <ability>L2_Typo</ability>
      <abilityName>字词错误</abilityName>
      <candidateList>
        <item>作无效投标</item>
      </candidateList>
      <explain/>
      <paraID>6E30187C</paraID>
      <start>68</start>
      <end>73</end>
      <status>modified</status>
      <modifiedWord>作无效投标</modifiedWord>
      <trackRevisions>false</trackRevisions>
    </reviewItem>
    <reviewItem>
      <errorID>5294d3b8-9a1b-4d70-8a6d-31ed708d59d6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121AB5</paraID>
      <start>0</start>
      <end>3</end>
      <status>ignored</status>
      <modifiedWord/>
      <trackRevisions>false</trackRevisions>
    </reviewItem>
    <reviewItem>
      <errorID>855c3731-2564-45ca-bf53-6bd40a022330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2252CFC2</paraID>
      <start>0</start>
      <end>3</end>
      <status>ignored</status>
      <modifiedWord/>
      <trackRevisions>false</trackRevisions>
    </reviewItem>
    <reviewItem>
      <errorID>bb20cc73-71ce-434a-9a9f-41ec927b23b1</errorID>
      <errorWord>间</errorWord>
      <group>L1_Word</group>
      <groupName>字词问题</groupName>
      <ability>L2_Typo</ability>
      <abilityName>字词错误</abilityName>
      <candidateList>
        <item>间之</item>
      </candidateList>
      <explain/>
      <paraID>78B30313</paraID>
      <start>10</start>
      <end>11</end>
      <status>unmodified</status>
      <modifiedWord/>
      <trackRevisions>false</trackRevisions>
    </reviewItem>
    <reviewItem>
      <errorID>a8d4beef-7720-442e-92a7-cb5bea43255a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C519074</paraID>
      <start>0</start>
      <end>3</end>
      <status>ignored</status>
      <modifiedWord/>
      <trackRevisions>false</trackRevisions>
    </reviewItem>
    <reviewItem>
      <errorID>c2a9b9dc-0569-44fc-aec7-8027f5cac7f7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591743B0</paraID>
      <start>13</start>
      <end>16</end>
      <status>ignored</status>
      <modifiedWord/>
      <trackRevisions>false</trackRevisions>
    </reviewItem>
    <reviewItem>
      <errorID>095d7faa-03fc-4deb-93aa-62dbf25a147c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67731450</paraID>
      <start>0</start>
      <end>3</end>
      <status>ignored</status>
      <modifiedWord/>
      <trackRevisions>false</trackRevisions>
    </reviewItem>
    <reviewItem>
      <errorID>2c785ed8-450a-40e2-9650-e44821c68597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6FF2E6B7</paraID>
      <start>0</start>
      <end>3</end>
      <status>ignored</status>
      <modifiedWord/>
      <trackRevisions>false</trackRevisions>
    </reviewItem>
    <reviewItem>
      <errorID>1371486b-3874-4bc0-a330-91aabd8892ec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7FB762A3</paraID>
      <start>0</start>
      <end>3</end>
      <status>ignored</status>
      <modifiedWord/>
      <trackRevisions>false</trackRevisions>
    </reviewItem>
    <reviewItem>
      <errorID>8e62a72c-3c6b-48a5-bf2d-b7842c1a39a6</errorID>
      <errorWord>做</errorWord>
      <group>L1_Word</group>
      <groupName>字词问题</groupName>
      <ability>L2_Typo</ability>
      <abilityName>字词错误</abilityName>
      <candidateList>
        <item>提出</item>
      </candidateList>
      <explain/>
      <paraID>267F5D25</paraID>
      <start>14</start>
      <end>15</end>
      <status>ignored</status>
      <modifiedWord/>
      <trackRevisions>false</trackRevisions>
    </reviewItem>
    <reviewItem>
      <errorID>c1f5fc82-70d4-4dc9-a5d0-4f3ace66e1f6</errorID>
      <errorWord>做出</errorWord>
      <group>L1_Word</group>
      <groupName>字词问题</groupName>
      <ability>L2_Typo</ability>
      <abilityName>字词错误</abilityName>
      <candidateList>
        <item>作出</item>
      </candidateList>
      <explain/>
      <paraID>625D82D1</paraID>
      <start>28</start>
      <end>30</end>
      <status>modified</status>
      <modifiedWord>作出</modifiedWord>
      <trackRevisions>false</trackRevisions>
    </reviewItem>
    <reviewItem>
      <errorID>14d2a4bb-1a52-47d1-8299-9b2cdc60675f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65EBF89</paraID>
      <start>0</start>
      <end>3</end>
      <status>ignored</status>
      <modifiedWord/>
      <trackRevisions>false</trackRevisions>
    </reviewItem>
    <reviewItem>
      <errorID>36c8c5f9-4835-47a0-bf44-d5efbbe616bf</errorID>
      <errorWord>,</errorWord>
      <group>L1_Format</group>
      <groupName>格式问题</groupName>
      <ability>L2_HalfPunc_CN</ability>
      <abilityName>全半角问题</abilityName>
      <candidateList>
        <item>，</item>
      </candidateList>
      <explain>文本全半角错误。</explain>
      <paraID>1165DE2F</paraID>
      <start>74</start>
      <end>75</end>
      <status>ignored</status>
      <modifiedWord/>
      <trackRevisions>false</trackRevisions>
    </reviewItem>
    <reviewItem>
      <errorID>3ea4b980-21ae-400a-862a-f6575229c32e</errorID>
      <errorWord>,</errorWord>
      <group>L1_Format</group>
      <groupName>格式问题</groupName>
      <ability>L2_HalfPunc_CN</ability>
      <abilityName>全半角问题</abilityName>
      <candidateList>
        <item>，</item>
      </candidateList>
      <explain>文本全半角错误。</explain>
      <paraID>78F00B40</paraID>
      <start>54</start>
      <end>55</end>
      <status>ignored</status>
      <modifiedWord/>
      <trackRevisions>false</trackRevisions>
    </reviewItem>
    <reviewItem>
      <errorID>96830aa4-d598-40bf-908c-618d0e119385</errorID>
      <errorWord>应用</errorWord>
      <group>L1_Word</group>
      <groupName>字词问题</groupName>
      <ability>L2_Typo</ability>
      <abilityName>字词错误</abilityName>
      <candidateList>
        <item>信用</item>
      </candidateList>
      <explain/>
      <paraID>78F00B40</paraID>
      <start>84</start>
      <end>86</end>
      <status>modified</status>
      <modifiedWord>信用</modifiedWord>
      <trackRevisions>false</trackRevisions>
    </reviewItem>
    <reviewItem>
      <errorID>acea704c-5528-4cf7-8ee6-78f7adab255d</errorID>
      <errorWord>不</errorWord>
      <group>L1_Word</group>
      <groupName>字词问题</groupName>
      <ability>L2_Typo</ability>
      <abilityName>字词错误</abilityName>
      <candidateList>
        <item>不符</item>
      </candidateList>
      <explain/>
      <paraID>1132C527</paraID>
      <start>46</start>
      <end>48</end>
      <status>modified</status>
      <modifiedWord>不符</modifiedWord>
      <trackRevisions>false</trackRevisions>
    </reviewItem>
    <reviewItem>
      <errorID>9b338461-8bf0-4b75-98fb-c565e7d97f57</errorID>
      <errorWord>保持通讯畅通</errorWord>
      <group>L1_Word</group>
      <groupName>字词问题</groupName>
      <ability>L2_Typo</ability>
      <abilityName>字词错误</abilityName>
      <candidateList>
        <item>保持通信畅通</item>
      </candidateList>
      <explain/>
      <paraID>20836693</paraID>
      <start>17</start>
      <end>23</end>
      <status>ignored</status>
      <modifiedWord/>
      <trackRevisions>false</trackRevisions>
    </reviewItem>
    <reviewItem>
      <errorID>e7e72ea2-eb94-43f4-a48f-3390781a2b04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264BE1D4</paraID>
      <start>0</start>
      <end>3</end>
      <status>ignored</status>
      <modifiedWord/>
      <trackRevisions>false</trackRevisions>
    </reviewItem>
    <reviewItem>
      <errorID>0638217b-f690-4b67-b874-be3aad19777d</errorID>
      <errorWord> </errorWord>
      <group>L1_Punc</group>
      <groupName>标点问题</groupName>
      <ability>L2_Punc_CN</ability>
      <abilityName>标点符号问题</abilityName>
      <candidateList>
        <item/>
      </candidateList>
      <explain>此处空格冗余，建议删除。</explain>
      <paraID>4E6A5D6C</paraID>
      <start>11</start>
      <end>11</end>
      <status>modified</status>
      <modifiedWord/>
      <trackRevisions>false</trackRevisions>
    </reviewItem>
    <reviewItem>
      <errorID>04a8009c-dede-49b4-893b-462f75737517</errorID>
      <errorWord>或</errorWord>
      <group>L1_Word</group>
      <groupName>字词问题</groupName>
      <ability>L2_Typo</ability>
      <abilityName>字词错误</abilityName>
      <candidateList>
        <item>、</item>
      </candidateList>
      <explain/>
      <paraID>4E6A5D6C</paraID>
      <start>51</start>
      <end>52</end>
      <status>ignored</status>
      <modifiedWord/>
      <trackRevisions>false</trackRevisions>
    </reviewItem>
    <reviewItem>
      <errorID>1a62c084-2cf9-4480-869e-9d5fb607b23b</errorID>
      <errorWord>。</errorWord>
      <group>L1_Punc</group>
      <groupName>标点问题</groupName>
      <ability>L2_Punc_CN</ability>
      <abilityName>标点符号问题</abilityName>
      <candidateList>
        <item>，</item>
      </candidateList>
      <explain/>
      <paraID>4E6A5D6C</paraID>
      <start>80</start>
      <end>81</end>
      <status>unmodified</status>
      <modifiedWord/>
      <trackRevisions>false</trackRevisions>
    </reviewItem>
    <reviewItem>
      <errorID>1c1c13cb-b7ae-4c81-8231-4dc03bc3071f</errorID>
      <errorWord>&lt;</errorWord>
      <group>L1_Format</group>
      <groupName>格式问题</groupName>
      <ability>L2_HalfPunc_CN</ability>
      <abilityName>全半角问题</abilityName>
      <candidateList>
        <item>〈</item>
      </candidateList>
      <explain>文本全半角错误。</explain>
      <paraID>7BA52608</paraID>
      <start>49</start>
      <end>50</end>
      <status>ignored</status>
      <modifiedWord/>
      <trackRevisions>false</trackRevisions>
    </reviewItem>
    <reviewItem>
      <errorID>bf5bbe4c-d9a2-46c2-9e8a-72d19b53124f</errorID>
      <errorWord>&lt;</errorWord>
      <group>L1_Format</group>
      <groupName>格式问题</groupName>
      <ability>L2_HalfPunc_CN</ability>
      <abilityName>全半角问题</abilityName>
      <candidateList>
        <item>〈</item>
      </candidateList>
      <explain>文本全半角错误。</explain>
      <paraID>3E4E7098</paraID>
      <start>49</start>
      <end>50</end>
      <status>ignored</status>
      <modifiedWord/>
      <trackRevisions>false</trackRevisions>
    </reviewItem>
    <reviewItem>
      <errorID>8bc36361-3512-4e65-b0bb-a29ea69fa575</errorID>
      <errorWord>&lt;</errorWord>
      <group>L1_Format</group>
      <groupName>格式问题</groupName>
      <ability>L2_HalfPunc_CN</ability>
      <abilityName>全半角问题</abilityName>
      <candidateList>
        <item>〈</item>
      </candidateList>
      <explain>文本全半角错误。</explain>
      <paraID>2D959F6A</paraID>
      <start>34</start>
      <end>35</end>
      <status>ignored</status>
      <modifiedWord/>
      <trackRevisions>false</trackRevisions>
    </reviewItem>
    <reviewItem>
      <errorID>2d9c2711-df51-4401-989b-8267e4751fef</errorID>
      <errorWord>国家发改委</errorWord>
      <group>L1_Knowledge</group>
      <groupName>知识性问题</groupName>
      <ability>L2_Knowledge</ability>
      <abilityName>其他知识</abilityName>
      <candidateList>
        <item>国家发展改革委</item>
      </candidateList>
      <explain/>
      <paraID>678B9A54</paraID>
      <start>19</start>
      <end>26</end>
      <status>modified</status>
      <modifiedWord>国家发展改革委</modifiedWord>
      <trackRevisions>false</trackRevisions>
    </reviewItem>
    <reviewItem>
      <errorID>9423a13e-eaeb-40c3-b30e-9b818a3ac528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678B9A54</paraID>
      <start>44</start>
      <end>47</end>
      <status>ignored</status>
      <modifiedWord/>
      <trackRevisions>false</trackRevisions>
    </reviewItem>
    <reviewItem>
      <errorID>7ebfe45a-ed2e-4048-9c61-b0e70a6645ff</errorID>
      <errorWord>法律、法规</errorWord>
      <group>L1_Word</group>
      <groupName>字词问题</groupName>
      <ability>L2_Typo</ability>
      <abilityName>字词错误</abilityName>
      <candidateList>
        <item>法律法规</item>
      </candidateList>
      <explain/>
      <paraID>  F013A4</paraID>
      <start>9</start>
      <end>14</end>
      <status>ignored</status>
      <modifiedWord/>
      <trackRevisions>false</trackRevisions>
    </reviewItem>
    <reviewItem>
      <errorID>87fb3429-c3fe-48b4-b5fc-3da5c38a3109</errorID>
      <errorWord>属</errorWord>
      <group>L1_Word</group>
      <groupName>字词问题</groupName>
      <ability>L2_Typo</ability>
      <abilityName>字词错误</abilityName>
      <candidateList>
        <item>属于</item>
      </candidateList>
      <explain/>
      <paraID>  F013A4</paraID>
      <start>23</start>
      <end>24</end>
      <status>ignored</status>
      <modifiedWord/>
      <trackRevisions>false</trackRevisions>
    </reviewItem>
    <reviewItem>
      <errorID>29885a2c-8aea-4520-be38-3a5defbce460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3124B025</paraID>
      <start>0</start>
      <end>3</end>
      <status>ignored</status>
      <modifiedWord/>
      <trackRevisions>false</trackRevisions>
    </reviewItem>
    <reviewItem>
      <errorID>ac9c8a89-b6e4-4c17-9c8f-681f75c6950f</errorID>
      <errorWord>中国政府</errorWord>
      <group>L1_Punc</group>
      <groupName>标点问题</groupName>
      <ability>L2_Punc_CN</ability>
      <abilityName>标点符号问题</abilityName>
      <candidateList>
        <item>“中国政府</item>
      </candidateList>
      <explain/>
      <paraID>18C91B54</paraID>
      <start>12</start>
      <end>17</end>
      <status>modified</status>
      <modifiedWord>“中国政府</modifiedWord>
      <trackRevisions>false</trackRevisions>
    </reviewItem>
    <reviewItem>
      <errorID>dc9e66c8-5423-41e5-af96-d778895cefe5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20</start>
      <end>23</end>
      <status>ignored</status>
      <modifiedWord/>
      <trackRevisions>false</trackRevisions>
    </reviewItem>
    <reviewItem>
      <errorID>1a6274fd-92b6-4f8e-b025-563daf5f8501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30</start>
      <end>33</end>
      <status>ignored</status>
      <modifiedWord/>
      <trackRevisions>false</trackRevisions>
    </reviewItem>
    <reviewItem>
      <errorID>cfbb204e-f71d-4df7-82ee-d349d3528c84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262FFF71</paraID>
      <start>0</start>
      <end>3</end>
      <status>ignored</status>
      <modifiedWord/>
      <trackRevisions>false</trackRevisions>
    </reviewItem>
    <reviewItem>
      <errorID>8c0c4a51-445f-4e9d-a6e8-db5856dc8481</errorID>
      <errorWord>,</errorWord>
      <group>L1_Format</group>
      <groupName>格式问题</groupName>
      <ability>L2_HalfPunc_CN</ability>
      <abilityName>全半角问题</abilityName>
      <candidateList>
        <item>，</item>
      </candidateList>
      <explain>文本全半角错误。</explain>
      <paraID>5589E825</paraID>
      <start>25</start>
      <end>26</end>
      <status>unmodified</status>
      <modifiedWord/>
      <trackRevisions>false</trackRevisions>
    </reviewItem>
    <reviewItem>
      <errorID>68510bed-152e-4d0c-94d1-ce860030b42d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5909F668</paraID>
      <start>0</start>
      <end>3</end>
      <status>ignored</status>
      <modifiedWord/>
      <trackRevisions>false</trackRevisions>
    </reviewItem>
    <reviewItem>
      <errorID>b2cbb45b-284b-492b-84bf-7ffd9941fa89</errorID>
      <errorWord>l</errorWord>
      <group>L1_Word</group>
      <groupName>字词问题</groupName>
      <ability>L2_Typo</ability>
      <abilityName>字词错误</abilityName>
      <candidateList>
        <item>1 </item>
      </candidateList>
      <explain/>
      <paraID>345A4736</paraID>
      <start>3</start>
      <end>4</end>
      <status>ignored</status>
      <modifiedWord/>
      <trackRevisions>false</trackRevisions>
    </reviewItem>
    <reviewItem>
      <errorID>f6c1d77a-ac8a-45c6-a2c7-3f0c1062b1d7</errorID>
      <errorWord>,</errorWord>
      <group>L1_Punc</group>
      <groupName>标点问题</groupName>
      <ability>L2_Punc_CN</ability>
      <abilityName>标点符号问题</abilityName>
      <candidateList>
        <item>，</item>
      </candidateList>
      <explain/>
      <paraID>345A4736</paraID>
      <start>51</start>
      <end>52</end>
      <status>ignored</status>
      <modifiedWord/>
      <trackRevisions>false</trackRevisions>
    </reviewItem>
    <reviewItem>
      <errorID>62ff02e4-fbfb-4d36-9df6-f899f529df4e</errorID>
      <errorWord>,</errorWord>
      <group>L1_Punc</group>
      <groupName>标点问题</groupName>
      <ability>L2_Punc_CN</ability>
      <abilityName>标点符号问题</abilityName>
      <candidateList>
        <item>，</item>
      </candidateList>
      <explain/>
      <paraID>345A4736</paraID>
      <start>124</start>
      <end>125</end>
      <status>ignored</status>
      <modifiedWord/>
      <trackRevisions>false</trackRevisions>
    </reviewItem>
    <reviewItem>
      <errorID>a9e3116a-5cfe-4a7a-8e0d-8278fe46c757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B68E07B</paraID>
      <start>0</start>
      <end>3</end>
      <status>ignored</status>
      <modifiedWord/>
      <trackRevisions>false</trackRevisions>
    </reviewItem>
    <reviewItem>
      <errorID>6d539f3f-3dba-45f6-8964-b8d07c201486</errorID>
      <errorWord>l</errorWord>
      <group>L1_Word</group>
      <groupName>字词问题</groupName>
      <ability>L2_Typo</ability>
      <abilityName>字词错误</abilityName>
      <candidateList>
        <item>1 </item>
      </candidateList>
      <explain/>
      <paraID>58F395DB</paraID>
      <start>3</start>
      <end>4</end>
      <status>ignored</status>
      <modifiedWord/>
      <trackRevisions>false</trackRevisions>
    </reviewItem>
    <reviewItem>
      <errorID>0f681485-0e79-42e5-afa1-1d657ed90b49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5EA0D4B0</paraID>
      <start>0</start>
      <end>3</end>
      <status>ignored</status>
      <modifiedWord/>
      <trackRevisions>false</trackRevisions>
    </reviewItem>
    <reviewItem>
      <errorID>43734de0-47b7-47ee-b129-f8d662f70f6e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23A02C19</paraID>
      <start>0</start>
      <end>3</end>
      <status>ignored</status>
      <modifiedWord/>
      <trackRevisions>false</trackRevisions>
    </reviewItem>
    <reviewItem>
      <errorID>cfff991b-080d-4d8b-a327-8659165d6ad8</errorID>
      <errorWord>&lt;</errorWord>
      <group>L1_Format</group>
      <groupName>格式问题</groupName>
      <ability>L2_HalfPunc_CN</ability>
      <abilityName>全半角问题</abilityName>
      <candidateList>
        <item>〈</item>
      </candidateList>
      <explain>文本全半角错误。</explain>
      <paraID>19E9328F</paraID>
      <start>22</start>
      <end>23</end>
      <status>ignored</status>
      <modifiedWord/>
      <trackRevisions>false</trackRevisions>
    </reviewItem>
    <reviewItem>
      <errorID>4c784380-f91e-4d27-a3ca-cb93165a6a46</errorID>
      <errorWord>&gt;的通知》</errorWord>
      <group>L1_Punc</group>
      <groupName>标点问题</groupName>
      <ability>L2_Punc_CN</ability>
      <abilityName>标点符号问题</abilityName>
      <candidateList>
        <item>〉的通知》</item>
      </candidateList>
      <explain/>
      <paraID>19E9328F</paraID>
      <start>46</start>
      <end>51</end>
      <status>ignored</status>
      <modifiedWord/>
      <trackRevisions>false</trackRevisions>
    </reviewItem>
    <reviewItem>
      <errorID>14b2b98f-693a-4a31-8dac-cc0660a89a7a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19E9328F</paraID>
      <start>164</start>
      <end>167</end>
      <status>ignored</status>
      <modifiedWord/>
      <trackRevisions>false</trackRevisions>
    </reviewItem>
    <reviewItem>
      <errorID>ad43eb3d-ecff-464b-9fc9-fb160de86f7d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3B680709</paraID>
      <start>150</start>
      <end>153</end>
      <status>ignored</status>
      <modifiedWord/>
      <trackRevisions>false</trackRevisions>
    </reviewItem>
    <reviewItem>
      <errorID>b299da1a-931a-4625-b9d3-3a1f40f50c26</errorID>
      <errorWord>(</errorWord>
      <group>L1_Format</group>
      <groupName>格式问题</groupName>
      <ability>L2_HalfPunc_CN</ability>
      <abilityName>全半角问题</abilityName>
      <candidateList>
        <item>（</item>
      </candidateList>
      <explain>文本全半角错误。</explain>
      <paraID>517092F2</paraID>
      <start>124</start>
      <end>125</end>
      <status>ignored</status>
      <modifiedWord/>
      <trackRevisions>false</trackRevisions>
    </reviewItem>
    <reviewItem>
      <errorID>bc57c8b3-8a8f-4084-b957-d5d411c7c73b</errorID>
      <errorWord>)</errorWord>
      <group>L1_Format</group>
      <groupName>格式问题</groupName>
      <ability>L2_HalfPunc_CN</ability>
      <abilityName>全半角问题</abilityName>
      <candidateList>
        <item>）</item>
      </candidateList>
      <explain>文本全半角错误。</explain>
      <paraID>517092F2</paraID>
      <start>162</start>
      <end>163</end>
      <status>ignored</status>
      <modifiedWord/>
      <trackRevisions>false</trackRevisions>
    </reviewItem>
    <reviewItem>
      <errorID>e1d42f58-baab-49e2-9077-259cd51c4270</errorID>
      <errorWord>《</errorWord>
      <group>L1_Punc</group>
      <groupName>标点问题</groupName>
      <ability>L2_Punc_CN</ability>
      <abilityName>标点符号问题</abilityName>
      <candidateList/>
      <explain>同一形式括号套用。</explain>
      <paraID> 85C5106</paraID>
      <start>33</start>
      <end>34</end>
      <status>ignored</status>
      <modifiedWord/>
      <trackRevisions>false</trackRevisions>
    </reviewItem>
    <reviewItem>
      <errorID>a701ce39-6793-4b6c-b7ab-6348294d536f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85C5106</paraID>
      <start>50</start>
      <end>53</end>
      <status>ignored</status>
      <modifiedWord/>
      <trackRevisions>false</trackRevisions>
    </reviewItem>
    <reviewItem>
      <errorID>38acaed2-db52-42b8-97df-0af018427f31</errorID>
      <errorWord>》</errorWord>
      <group>L1_Punc</group>
      <groupName>标点问题</groupName>
      <ability>L2_Punc_CN</ability>
      <abilityName>标点符号问题</abilityName>
      <candidateList/>
      <explain>同一形式括号套用。</explain>
      <paraID> 85C5106</paraID>
      <start>69</start>
      <end>70</end>
      <status>ignored</status>
      <modifiedWord/>
      <trackRevisions>false</trackRevisions>
    </reviewItem>
    <reviewItem>
      <errorID>dcae02f9-5990-45ba-a822-1d08d0dc8e1b</errorID>
      <errorWord>,</errorWord>
      <group>L1_Punc</group>
      <groupName>标点问题</groupName>
      <ability>L2_Punc_CN</ability>
      <abilityName>标点符号问题</abilityName>
      <candidateList>
        <item>，</item>
      </candidateList>
      <explain/>
      <paraID> 85C5106</paraID>
      <start>77</start>
      <end>78</end>
      <status>ignored</status>
      <modifiedWord/>
      <trackRevisions>false</trackRevisions>
    </reviewItem>
    <reviewItem>
      <errorID>ef53c702-dda0-4e2f-9efe-297c0b8c35fc</errorID>
      <errorWord>涉及到</errorWord>
      <group>L1_Word</group>
      <groupName>字词问题</groupName>
      <ability>L2_Typo</ability>
      <abilityName>字词错误</abilityName>
      <candidateList>
        <item>涉及</item>
      </candidateList>
      <explain/>
      <paraID>3116766D</paraID>
      <start>5</start>
      <end>8</end>
      <status>ignored</status>
      <modifiedWord/>
      <trackRevisions>false</trackRevisions>
    </reviewItem>
    <reviewItem>
      <errorID>eb9c2e1a-4f25-4298-bf4d-3d67d66d72b8</errorID>
      <errorWord>，应当</errorWord>
      <group>L1_Grammar</group>
      <groupName>语法问题</groupName>
      <ability>L2_Grammar</ability>
      <abilityName>语法错误</abilityName>
      <candidateList>
        <item>时，确保其</item>
      </candidateList>
      <explain/>
      <paraID>3116766D</paraID>
      <start>75</start>
      <end>78</end>
      <status>ignored</status>
      <modifiedWord/>
      <trackRevisions>false</trackRevisions>
    </reviewItem>
    <reviewItem>
      <errorID>13ab10d9-bd28-48a1-ada1-e3d0d6017568</errorID>
      <errorWord>-</errorWord>
      <group>L1_Format</group>
      <groupName>格式问题</groupName>
      <ability>L2_HalfPunc_CN</ability>
      <abilityName>全半角问题</abilityName>
      <candidateList>
        <item>－</item>
      </candidateList>
      <explain>文本全半角错误。</explain>
      <paraID>7537DE38</paraID>
      <start>29</start>
      <end>30</end>
      <status>ignored</status>
      <modifiedWord/>
      <trackRevisions>false</trackRevisions>
    </reviewItem>
    <reviewItem>
      <errorID>a73ad4b9-564d-4d33-a0bf-3186cc53cd92</errorID>
      <errorWord>-</errorWord>
      <group>L1_Format</group>
      <groupName>格式问题</groupName>
      <ability>L2_HalfPunc_CN</ability>
      <abilityName>全半角问题</abilityName>
      <candidateList>
        <item>－</item>
      </candidateList>
      <explain>文本全半角错误。</explain>
      <paraID> 130C1A3</paraID>
      <start>53</start>
      <end>54</end>
      <status>ignored</status>
      <modifiedWord/>
      <trackRevisions>false</trackRevisions>
    </reviewItem>
    <reviewItem>
      <errorID>4b2de750-4702-4be9-b132-b5a45dcc22b7</errorID>
      <errorWord>(</errorWord>
      <group>L1_Format</group>
      <groupName>格式问题</groupName>
      <ability>L2_HalfPunc_CN</ability>
      <abilityName>全半角问题</abilityName>
      <candidateList>
        <item>（</item>
      </candidateList>
      <explain>文本全半角错误。</explain>
      <paraID> 130C1A3</paraID>
      <start>67</start>
      <end>68</end>
      <status>ignored</status>
      <modifiedWord/>
      <trackRevisions>false</trackRevisions>
    </reviewItem>
    <reviewItem>
      <errorID>fc4cfd07-2fe0-4a39-abbd-d7ccd23b41bf</errorID>
      <errorWord>)</errorWord>
      <group>L1_Format</group>
      <groupName>格式问题</groupName>
      <ability>L2_HalfPunc_CN</ability>
      <abilityName>全半角问题</abilityName>
      <candidateList>
        <item>）</item>
      </candidateList>
      <explain>文本全半角错误。</explain>
      <paraID> 130C1A3</paraID>
      <start>76</start>
      <end>77</end>
      <status>ignored</status>
      <modifiedWord/>
      <trackRevisions>false</trackRevisions>
    </reviewItem>
    <reviewItem>
      <errorID>4f2c0c24-c1c2-45e0-9555-e96dc6a40d30</errorID>
      <errorWord>-</errorWord>
      <group>L1_Format</group>
      <groupName>格式问题</groupName>
      <ability>L2_HalfPunc_CN</ability>
      <abilityName>全半角问题</abilityName>
      <candidateList>
        <item>－</item>
      </candidateList>
      <explain>文本全半角错误。</explain>
      <paraID>48952E93</paraID>
      <start>34</start>
      <end>35</end>
      <status>ignored</status>
      <modifiedWord/>
      <trackRevisions>false</trackRevisions>
    </reviewItem>
    <reviewItem>
      <errorID>574fbd0d-dd38-43fd-80cb-7c96a8724232</errorID>
      <errorWord>根据</errorWord>
      <group>L1_Punc</group>
      <groupName>标点问题</groupName>
      <ability>L2_Punc_CN</ability>
      <abilityName>标点符号问题</abilityName>
      <candidateList>
        <item>，根据</item>
      </candidateList>
      <explain/>
      <paraID>4C886EA2</paraID>
      <start>11</start>
      <end>14</end>
      <status>modified</status>
      <modifiedWord>，根据</modifiedWord>
      <trackRevisions>false</trackRevisions>
    </reviewItem>
    <reviewItem>
      <errorID>8072530d-89f8-41c3-a95d-6ea65b2a06aa</errorID>
      <errorWord>货物</errorWord>
      <group>L1_Punc</group>
      <groupName>标点问题</groupName>
      <ability>L2_Punc_CN</ability>
      <abilityName>标点符号问题</abilityName>
      <candidateList>
        <item>，货物</item>
      </candidateList>
      <explain/>
      <paraID>4C886EA2</paraID>
      <start>20</start>
      <end>23</end>
      <status>modified</status>
      <modifiedWord>，货物</modifiedWord>
      <trackRevisions>false</trackRevisions>
    </reviewItem>
    <reviewItem>
      <errorID>74938c80-8441-4a80-8d2e-df9bd9830aa2</errorID>
      <errorWord>按</errorWord>
      <group>L1_Word</group>
      <groupName>字词问题</groupName>
      <ability>L2_Typo</ability>
      <abilityName>字词错误</abilityName>
      <candidateList>
        <item>以</item>
      </candidateList>
      <explain/>
      <paraID>4C886EA2</paraID>
      <start>65</start>
      <end>66</end>
      <status>ignored</status>
      <modifiedWord/>
      <trackRevisions>false</trackRevisions>
    </reviewItem>
    <reviewItem>
      <errorID>617a224a-b580-4abd-8846-287eae513684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356937FB</paraID>
      <start>57</start>
      <end>60</end>
      <status>ignored</status>
      <modifiedWord/>
      <trackRevisions>false</trackRevisions>
    </reviewItem>
    <reviewItem>
      <errorID>eaf3cbff-aa12-42dc-98a1-9e8addc45ea0</errorID>
      <errorWord>伤害</errorWord>
      <group>L1_Word</group>
      <groupName>字词问题</groupName>
      <ability>L2_Typo</ability>
      <abilityName>字词错误</abilityName>
      <candidateList>
        <item>损害</item>
      </candidateList>
      <explain/>
      <paraID>356937FB</paraID>
      <start>75</start>
      <end>77</end>
      <status>modified</status>
      <modifiedWord>损害</modifiedWord>
      <trackRevisions>false</trackRevisions>
    </reviewItem>
    <reviewItem>
      <errorID>37b9bed9-426b-418c-be61-62bfd61e9f7e</errorID>
      <errorWord>应予</errorWord>
      <group>L1_Word</group>
      <groupName>字词问题</groupName>
      <ability>L2_Typo</ability>
      <abilityName>字词错误</abilityName>
      <candidateList>
        <item>应</item>
      </candidateList>
      <explain/>
      <paraID>363CA887</paraID>
      <start>81</start>
      <end>83</end>
      <status>ignored</status>
      <modifiedWord/>
      <trackRevisions>false</trackRevisions>
    </reviewItem>
    <reviewItem>
      <errorID>4681e17d-bda4-4916-a6b7-4566aaf0a36b</errorID>
      <errorWord>完成完成</errorWord>
      <group>L1_Word</group>
      <groupName>字词问题</groupName>
      <ability>L2_Typo</ability>
      <abilityName>字词错误</abilityName>
      <candidateList>
        <item>完成</item>
      </candidateList>
      <explain>〈动〉按照预期的目的结束；做成：～任务｜～作业｜计划完得成。</explain>
      <paraID>4DB1E6DC</paraID>
      <start>21</start>
      <end>23</end>
      <status>modified</status>
      <modifiedWord>完成</modifiedWord>
      <trackRevisions>false</trackRevisions>
    </reviewItem>
    <reviewItem>
      <errorID>cbcde3f6-e992-4986-b265-d60395f5ffdc</errorID>
      <errorWord>，</errorWord>
      <group>L1_Word</group>
      <groupName>字词问题</groupName>
      <ability>L2_Typo</ability>
      <abilityName>字词错误</abilityName>
      <candidateList>
        <item>，支</item>
      </candidateList>
      <explain/>
      <paraID>2C4DDC93</paraID>
      <start>21</start>
      <end>22</end>
      <status>ignored</status>
      <modifiedWord/>
      <trackRevisions>false</trackRevisions>
    </reviewItem>
    <reviewItem>
      <errorID>823271fc-c382-4542-b6cc-548ef2811d32</errorID>
      <errorWord>得以</errorWord>
      <group>L1_Word</group>
      <groupName>字词问题</groupName>
      <ability>L2_Typo</ability>
      <abilityName>字词错误</abilityName>
      <candidateList>
        <item>有权</item>
      </candidateList>
      <explain/>
      <paraID>73856DB0</paraID>
      <start>59</start>
      <end>61</end>
      <status>modified</status>
      <modifiedWord>有权</modifiedWord>
      <trackRevisions>false</trackRevisions>
    </reviewItem>
    <reviewItem>
      <errorID>8487654a-a586-4d72-9518-90f41842e2ff</errorID>
      <errorWord>费</errorWord>
      <group>L1_Word</group>
      <groupName>字词问题</groupName>
      <ability>L2_Typo</ability>
      <abilityName>字词错误</abilityName>
      <candidateList>
        <item>费用</item>
      </candidateList>
      <explain/>
      <paraID>50FB80B3</paraID>
      <start>42</start>
      <end>44</end>
      <status>modified</status>
      <modifiedWord>费用</modifiedWord>
      <trackRevisions>false</trackRevisions>
    </reviewItem>
    <reviewItem>
      <errorID>b962dadf-4c6c-4e8e-81f9-b8090515eab5</errorID>
      <errorWord>货物</errorWord>
      <group>L1_Word</group>
      <groupName>字词问题</groupName>
      <ability>L2_Typo</ability>
      <abilityName>字词错误</abilityName>
      <candidateList>
        <item> 货物</item>
      </candidateList>
      <explain/>
      <paraID>626AF594</paraID>
      <start>4</start>
      <end>7</end>
      <status>modified</status>
      <modifiedWord> 货物</modifiedWord>
      <trackRevisions>false</trackRevisions>
    </reviewItem>
    <reviewItem>
      <errorID>f84c666d-067d-44f7-9515-8663bae47168</errorID>
      <errorWord>不符时</errorWord>
      <group>L1_Word</group>
      <groupName>字词问题</groupName>
      <ability>L2_Typo</ability>
      <abilityName>字词错误</abilityName>
      <candidateList>
        <item>不符</item>
      </candidateList>
      <explain/>
      <paraID>626AF594</paraID>
      <start>107</start>
      <end>110</end>
      <status>ignored</status>
      <modifiedWord/>
      <trackRevisions>false</trackRevisions>
    </reviewItem>
    <reviewItem>
      <errorID>df60b200-c44f-42dc-acb6-65ef50a5b0ff</errorID>
      <errorWord>合格时</errorWord>
      <group>L1_Word</group>
      <groupName>字词问题</groupName>
      <ability>L2_Typo</ability>
      <abilityName>字词错误</abilityName>
      <candidateList>
        <item>合格</item>
      </candidateList>
      <explain/>
      <paraID>626AF594</paraID>
      <start>115</start>
      <end>118</end>
      <status>ignored</status>
      <modifiedWord/>
      <trackRevisions>false</trackRevisions>
    </reviewItem>
    <reviewItem>
      <errorID>a7de27c5-0e01-4d53-a4c2-468aaad47dff</errorID>
      <errorWord>按</errorWord>
      <group>L1_Word</group>
      <groupName>字词问题</groupName>
      <ability>L2_Typo</ability>
      <abilityName>字词错误</abilityName>
      <candidateList>
        <item>在</item>
      </candidateList>
      <explain/>
      <paraID>626AF594</paraID>
      <start>123</start>
      <end>124</end>
      <status>ignored</status>
      <modifiedWord/>
      <trackRevisions>false</trackRevisions>
    </reviewItem>
    <reviewItem>
      <errorID>90e35ff6-b3f7-4bd2-baa5-a77483a3a006</errorID>
      <errorWord>（</errorWord>
      <group>L1_Punc</group>
      <groupName>标点问题</groupName>
      <ability>L2_Punc_CN</ability>
      <abilityName>标点符号问题</abilityName>
      <candidateList>
        <item>。</item>
      </candidateList>
      <explain/>
      <paraID>626AF594</paraID>
      <start>181</start>
      <end>182</end>
      <status>ignored</status>
      <modifiedWord/>
      <trackRevisions>false</trackRevisions>
    </reviewItem>
    <reviewItem>
      <errorID>9b743e57-d7fb-4bad-b135-846fce266e36</errorID>
      <errorWord>）</errorWord>
      <group>L1_Punc</group>
      <groupName>标点问题</groupName>
      <ability>L2_Punc_CN</ability>
      <abilityName>标点符号问题</abilityName>
      <candidateList>
        <item/>
      </candidateList>
      <explain/>
      <paraID>626AF594</paraID>
      <start>236</start>
      <end>237</end>
      <status>ignored</status>
      <modifiedWord/>
      <trackRevisions>false</trackRevisions>
    </reviewItem>
    <reviewItem>
      <errorID>edd4ce90-8666-4ba9-ade5-2ea0bf6fcc86</errorID>
      <errorWord>项目</errorWord>
      <group>L1_Word</group>
      <groupName>字词问题</groupName>
      <ability>L2_Typo</ability>
      <abilityName>字词错误</abilityName>
      <candidateList>
        <item> 项目</item>
      </candidateList>
      <explain/>
      <paraID>2CA9DF86</paraID>
      <start>4</start>
      <end>7</end>
      <status>modified</status>
      <modifiedWord> 项目</modifiedWord>
      <trackRevisions>false</trackRevisions>
    </reviewItem>
    <reviewItem>
      <errorID>d51730c6-973c-4cb7-8ad0-bf72643a04ea</errorID>
      <errorWord>乙方</errorWord>
      <group>L1_Word</group>
      <groupName>字词问题</groupName>
      <ability>L2_Typo</ability>
      <abilityName>字词错误</abilityName>
      <candidateList>
        <item> 乙方</item>
      </candidateList>
      <explain/>
      <paraID>5C8EB8B8</paraID>
      <start>4</start>
      <end>7</end>
      <status>modified</status>
      <modifiedWord> 乙方</modifiedWord>
      <trackRevisions>false</trackRevisions>
    </reviewItem>
    <reviewItem>
      <errorID>be7b187f-f16a-4399-8e66-da70e0735fb6</errorID>
      <errorWord>满足确保</errorWord>
      <group>L1_Grammar</group>
      <groupName>语法问题</groupName>
      <ability>L2_Grammar</ability>
      <abilityName>语法错误</abilityName>
      <candidateList>
        <item>满足</item>
      </candidateList>
      <explain/>
      <paraID>1EEF7CCE</paraID>
      <start>17</start>
      <end>19</end>
      <status>modified</status>
      <modifiedWord>满足</modifiedWord>
      <trackRevisions>false</trackRevisions>
    </reviewItem>
    <reviewItem>
      <errorID>cc20842e-1826-4451-aeb1-7cb89b45846f</errorID>
      <errorWord>正常所需的</errorWord>
      <group>L1_Grammar</group>
      <groupName>语法问题</groupName>
      <ability>L2_Grammar</ability>
      <abilityName>语法错误</abilityName>
      <candidateList>
        <item>正常</item>
      </candidateList>
      <explain/>
      <paraID>1EEF7CCE</paraID>
      <start>21</start>
      <end>26</end>
      <status>ignored</status>
      <modifiedWord/>
      <trackRevisions>false</trackRevisions>
    </reviewItem>
    <reviewItem>
      <errorID>71bd4ef9-eda8-4937-a945-7354f71363ea</errorID>
      <errorWord>管理有关</errorWord>
      <group>L1_Word</group>
      <groupName>字词问题</groupName>
      <ability>L2_Typo</ability>
      <abilityName>字词错误</abilityName>
      <candidateList>
        <item>管理所需</item>
      </candidateList>
      <explain/>
      <paraID>1EEF7CCE</paraID>
      <start>32</start>
      <end>36</end>
      <status>ignored</status>
      <modifiedWord/>
      <trackRevisions>false</trackRevisions>
    </reviewItem>
    <reviewItem>
      <errorID>5f0633a2-8861-4bf4-aeb6-ec39f623db51</errorID>
      <errorWord>。</errorWord>
      <group>L1_Grammar</group>
      <groupName>语法问题</groupName>
      <ability>L2_Grammar</ability>
      <abilityName>语法错误</abilityName>
      <candidateList>
        <item>要求。</item>
      </candidateList>
      <explain/>
      <paraID>1EEF7CCE</paraID>
      <start>43</start>
      <end>44</end>
      <status>ignored</status>
      <modifiedWord/>
      <trackRevisions>false</trackRevisions>
    </reviewItem>
    <reviewItem>
      <errorID>3fb0582e-f750-4fc4-b22b-2dcbd5356c0f</errorID>
      <errorWord>安装</errorWord>
      <group>L1_Word</group>
      <groupName>字词问题</groupName>
      <ability>L2_Typo</ability>
      <abilityName>字词错误</abilityName>
      <candidateList>
        <item> 安装</item>
      </candidateList>
      <explain/>
      <paraID>2F30FC97</paraID>
      <start>4</start>
      <end>7</end>
      <status>modified</status>
      <modifiedWord> 安装</modifiedWord>
      <trackRevisions>false</trackRevisions>
    </reviewItem>
    <reviewItem>
      <errorID>d921863f-8306-4be2-8739-131bffe9c632</errorID>
      <errorWord>地点内</errorWord>
      <group>L1_Word</group>
      <groupName>字词问题</groupName>
      <ability>L2_Typo</ability>
      <abilityName>字词错误</abilityName>
      <candidateList>
        <item>地点</item>
      </candidateList>
      <explain/>
      <paraID>2F30FC97</paraID>
      <start>17</start>
      <end>19</end>
      <status>modified</status>
      <modifiedWord>地点</modifiedWord>
      <trackRevisions>false</trackRevisions>
    </reviewItem>
    <reviewItem>
      <errorID>eef5ce99-8e3c-4ba4-b638-e35ac66214eb</errorID>
      <errorWord>乙方</errorWord>
      <group>L1_Word</group>
      <groupName>字词问题</groupName>
      <ability>L2_Typo</ability>
      <abilityName>字词错误</abilityName>
      <candidateList>
        <item> 乙方</item>
      </candidateList>
      <explain/>
      <paraID>130979D0</paraID>
      <start>4</start>
      <end>7</end>
      <status>modified</status>
      <modifiedWord> 乙方</modifiedWord>
      <trackRevisions>false</trackRevisions>
    </reviewItem>
    <reviewItem>
      <errorID>845d8520-cb9a-40d6-aa74-51a4de87c458</errorID>
      <errorWord>在准备</errorWord>
      <group>L1_Grammar</group>
      <groupName>语法问题</groupName>
      <ability>L2_Grammar</ability>
      <abilityName>语法错误</abilityName>
      <candidateList>
        <item>在</item>
      </candidateList>
      <explain/>
      <paraID>130979D0</paraID>
      <start>8</start>
      <end>9</end>
      <status>modified</status>
      <modifiedWord>在</modifiedWord>
      <trackRevisions>false</trackRevisions>
    </reviewItem>
    <reviewItem>
      <errorID>6b5b7d98-b1da-42f7-80c6-8f1c78e5b25e</errorID>
      <errorWord>项目</errorWord>
      <group>L1_Word</group>
      <groupName>字词问题</groupName>
      <ability>L2_Typo</ability>
      <abilityName>字词错误</abilityName>
      <candidateList>
        <item> 项目</item>
      </candidateList>
      <explain/>
      <paraID>3624898A</paraID>
      <start>4</start>
      <end>7</end>
      <status>modified</status>
      <modifiedWord> 项目</modifiedWord>
      <trackRevisions>false</trackRevisions>
    </reviewItem>
    <reviewItem>
      <errorID>63a3deb9-f7d1-4393-a65a-9c8110b8f16f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3624898A</paraID>
      <start>42</start>
      <end>45</end>
      <status>modified</status>
      <modifiedWord>必需的</modifiedWord>
      <trackRevisions>false</trackRevisions>
    </reviewItem>
    <reviewItem>
      <errorID>16209746-d900-4b2d-bd95-64763c675d2f</errorID>
      <errorWord>按合同</errorWord>
      <group>L1_Grammar</group>
      <groupName>语法问题</groupName>
      <ability>L2_Grammar</ability>
      <abilityName>语法错误</abilityName>
      <candidateList>
        <item> 按合同规定</item>
      </candidateList>
      <explain/>
      <paraID>322FD98C</paraID>
      <start>4</start>
      <end>10</end>
      <status>modified</status>
      <modifiedWord> 按合同规定</modifiedWord>
      <trackRevisions>false</trackRevisions>
    </reviewItem>
    <reviewItem>
      <errorID>4fe3e2ba-ba36-4cf5-aa86-84586d315725</errorID>
      <errorWord>范</errorWord>
      <group>L1_Word</group>
      <groupName>字词问题</groupName>
      <ability>L2_Typo</ability>
      <abilityName>字词错误</abilityName>
      <candidateList>
        <item>范和</item>
      </candidateList>
      <explain/>
      <paraID>36E26724</paraID>
      <start>37</start>
      <end>39</end>
      <status>modified</status>
      <modifiedWord>范和</modifiedWord>
      <trackRevisions>false</trackRevisions>
    </reviewItem>
    <reviewItem>
      <errorID>9091b794-7177-447a-9ea9-01c57f89338b</errorID>
      <errorWord>达</errorWord>
      <group>L1_Word</group>
      <groupName>字词问题</groupName>
      <ability>L2_Typo</ability>
      <abilityName>字词错误</abilityName>
      <candidateList>
        <item>达到</item>
      </candidateList>
      <explain>〈动〉到（多指抽象事物或程度）：达得到｜达不到｜目的没有～｜～国际水平。</explain>
      <paraID>36E26724</paraID>
      <start>56</start>
      <end>58</end>
      <status>modified</status>
      <modifiedWord>达到</modifiedWord>
      <trackRevisions>false</trackRevisions>
    </reviewItem>
    <reviewItem>
      <errorID>e8d402ee-adf7-439a-b485-f3b305e6f3c5</errorID>
      <errorWord>货物</errorWord>
      <group>L1_Word</group>
      <groupName>字词问题</groupName>
      <ability>L2_Typo</ability>
      <abilityName>字词错误</abilityName>
      <candidateList>
        <item> 货物</item>
      </candidateList>
      <explain/>
      <paraID>1D37F530</paraID>
      <start>4</start>
      <end>7</end>
      <status>modified</status>
      <modifiedWord> 货物</modifiedWord>
      <trackRevisions>false</trackRevisions>
    </reviewItem>
    <reviewItem>
      <errorID>0a0f7740-c354-4133-b091-81b39dbe161a</errorID>
      <errorWord>应</errorWord>
      <group>L1_Grammar</group>
      <groupName>语法问题</groupName>
      <ability>L2_Grammar</ability>
      <abilityName>语法错误</abilityName>
      <candidateList>
        <item>货物应</item>
      </candidateList>
      <explain/>
      <paraID>1D37F530</paraID>
      <start>44</start>
      <end>45</end>
      <status>ignored</status>
      <modifiedWord/>
      <trackRevisions>false</trackRevisions>
    </reviewItem>
    <reviewItem>
      <errorID>9d032e3b-e847-4f3c-8dd8-250acc027248</errorID>
      <errorWord>反应</errorWord>
      <group>L1_Word</group>
      <groupName>字词问题</groupName>
      <ability>L2_Typo</ability>
      <abilityName>字词错误</abilityName>
      <candidateList>
        <item>响应</item>
      </candidateList>
      <explain/>
      <paraID>3B754460</paraID>
      <start>62</start>
      <end>64</end>
      <status>modified</status>
      <modifiedWord>响应</modifiedWord>
      <trackRevisions>false</trackRevisions>
    </reviewItem>
    <reviewItem>
      <errorID>14d4d270-8704-4fa9-b809-c6421a099196</errorID>
      <errorWord>(</errorWord>
      <group>L1_Format</group>
      <groupName>格式问题</groupName>
      <ability>L2_HalfPunc_CN</ability>
      <abilityName>全半角问题</abilityName>
      <candidateList>
        <item>（</item>
      </candidateList>
      <explain>文本全半角错误。</explain>
      <paraID>686DA3C7</paraID>
      <start>72</start>
      <end>73</end>
      <status>modified</status>
      <modifiedWord>（</modifiedWord>
      <trackRevisions>false</trackRevisions>
    </reviewItem>
    <reviewItem>
      <errorID>ab542f55-f7d6-41a9-9bd5-129b3e781f5a</errorID>
      <errorWord>)</errorWord>
      <group>L1_Format</group>
      <groupName>格式问题</groupName>
      <ability>L2_HalfPunc_CN</ability>
      <abilityName>全半角问题</abilityName>
      <candidateList>
        <item>）</item>
      </candidateList>
      <explain>文本全半角错误。</explain>
      <paraID>686DA3C7</paraID>
      <start>80</start>
      <end>81</end>
      <status>modified</status>
      <modifiedWord>）</modifiedWord>
      <trackRevisions>false</trackRevisions>
    </reviewItem>
    <reviewItem>
      <errorID>f846bbcb-bbb1-4e1c-a23b-7a2b9ad11d9f</errorID>
      <errorWord>和</errorWord>
      <group>L1_Word</group>
      <groupName>字词问题</groupName>
      <ability>L2_Typo</ability>
      <abilityName>字词错误</abilityName>
      <candidateList>
        <item>，</item>
      </candidateList>
      <explain/>
      <paraID>686DA3C7</paraID>
      <start>111</start>
      <end>112</end>
      <status>modified</status>
      <modifiedWord>，</modifiedWord>
      <trackRevisions>false</trackRevisions>
    </reviewItem>
    <reviewItem>
      <errorID>130cbf38-cb08-4d81-a4c9-7778bb1a5aa0</errorID>
      <errorWord>发生</errorWord>
      <group>L1_Word</group>
      <groupName>字词问题</groupName>
      <ability>L2_Typo</ability>
      <abilityName>字词错误</abilityName>
      <candidateList>
        <item>发出</item>
      </candidateList>
      <explain>存在字形相近字词的误用。</explain>
      <paraID>472A3F0C</paraID>
      <start>9</start>
      <end>11</end>
      <status>modified</status>
      <modifiedWord>发出</modifiedWord>
      <trackRevisions>false</trackRevisions>
    </reviewItem>
    <reviewItem>
      <errorID>c52d6dd0-6b06-4164-b865-58680dbb146b</errorID>
      <errorWord>按照</errorWord>
      <group>L1_Word</group>
      <groupName>字词问题</groupName>
      <ability>L2_Typo</ability>
      <abilityName>字词错误</abilityName>
      <candidateList>
        <item>在</item>
      </candidateList>
      <explain/>
      <paraID>1E41A36A</paraID>
      <start>21</start>
      <end>23</end>
      <status>ignored</status>
      <modifiedWord/>
      <trackRevisions>false</trackRevisions>
    </reviewItem>
    <reviewItem>
      <errorID>b6fa1232-f0e8-4a32-949c-6157849988e2</errorID>
      <errorWord>%金额赔偿费</errorWord>
      <group>L1_Grammar</group>
      <groupName>语法问题</groupName>
      <ability>L2_Grammar</ability>
      <abilityName>语法错误</abilityName>
      <candidateList>
        <item>%</item>
      </candidateList>
      <explain/>
      <paraID>1E41A36A</paraID>
      <start>70</start>
      <end>71</end>
      <status>modified</status>
      <modifiedWord>%</modifiedWord>
      <trackRevisions>false</trackRevisions>
    </reviewItem>
    <reviewItem>
      <errorID>fbbea42d-85dc-436a-a70c-964d1b25e216</errorID>
      <errorWord>按《中华人民共和国</errorWord>
      <group>L1_Political</group>
      <groupName>政治性问题</groupName>
      <ability>L2_Unpolitical</ability>
      <abilityName>政治敏感错误</abilityName>
      <candidateList>
        <item>按照《中华人民共和国</item>
      </candidateList>
      <explain/>
      <paraID>24671927</paraID>
      <start>31</start>
      <end>41</end>
      <status>modified</status>
      <modifiedWord>按照《中华人民共和国</modifiedWord>
      <trackRevisions>false</trackRevisions>
    </reviewItem>
    <reviewItem>
      <errorID>f0a25599-2b97-4c97-8fdc-88f138ad21a6</errorID>
      <errorWord>违约责任，赔偿</errorWord>
      <group>L1_Word</group>
      <groupName>字词问题</groupName>
      <ability>L2_Typo</ability>
      <abilityName>字词错误</abilityName>
      <candidateList>
        <item>违约责任，并赔偿</item>
      </candidateList>
      <explain/>
      <paraID>24671927</paraID>
      <start>55</start>
      <end>63</end>
      <status>modified</status>
      <modifiedWord>违约责任，并赔偿</modifiedWord>
      <trackRevisions>false</trackRevisions>
    </reviewItem>
    <reviewItem>
      <errorID>6e8805e2-c2c1-4684-9629-4326e9eefc7a</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625FAD43</paraID>
      <start>60</start>
      <end>61</end>
      <status>modified</status>
      <modifiedWord>中</modifiedWord>
      <trackRevisions>false</trackRevisions>
    </reviewItem>
    <reviewItem>
      <errorID>1321ca83-7a25-4516-bae8-3dd3013e9f5a</errorID>
      <errorWord>、</errorWord>
      <group>L1_Punc</group>
      <groupName>标点问题</groupName>
      <ability>L2_Punc_CN</ability>
      <abilityName>标点符号问题</abilityName>
      <candidateList>
        <item> </item>
      </candidateList>
      <explain/>
      <paraID>65090202</paraID>
      <start>4</start>
      <end>5</end>
      <status>modified</status>
      <modifiedWord> </modifiedWord>
      <trackRevisions>false</trackRevisions>
    </reviewItem>
    <reviewItem>
      <errorID>af13cac3-ed0c-46a5-a346-b06a4f717f54</errorID>
      <errorWord>乙方</errorWord>
      <group>L1_Word</group>
      <groupName>字词问题</groupName>
      <ability>L2_Typo</ability>
      <abilityName>字词错误</abilityName>
      <candidateList>
        <item> 乙方</item>
      </candidateList>
      <explain/>
      <paraID>7DF20F39</paraID>
      <start>6</start>
      <end>9</end>
      <status>modified</status>
      <modifiedWord> 乙方</modifiedWord>
      <trackRevisions>false</trackRevisions>
    </reviewItem>
    <reviewItem>
      <errorID>386daef5-1a84-466e-afee-31b43d3842ab</errorID>
      <errorWord>方式</errorWord>
      <group>L1_Word</group>
      <groupName>字词问题</groupName>
      <ability>L2_Typo</ability>
      <abilityName>字词错误</abilityName>
      <candidateList>
        <item> 方式</item>
      </candidateList>
      <explain/>
      <paraID>1E2B49CA</paraID>
      <start>6</start>
      <end>9</end>
      <status>modified</status>
      <modifiedWord> 方式</modifiedWord>
      <trackRevisions>false</trackRevisions>
    </reviewItem>
    <reviewItem>
      <errorID>776e095f-506c-4f1b-8ccd-42628ad94a4f</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1405CD72</paraID>
      <start>20</start>
      <end>26</end>
      <status>modified</status>
      <modifiedWord>与其他供应商</modifiedWord>
      <trackRevisions>false</trackRevisions>
    </reviewItem>
    <reviewItem>
      <errorID>ee11c823-73db-4b4f-ab87-1fbdf485e24f</errorID>
      <errorWord>，</errorWord>
      <group>L1_Word</group>
      <groupName>字词问题</groupName>
      <ability>L2_Typo</ability>
      <abilityName>字词错误</abilityName>
      <candidateList>
        <item>，并</item>
      </candidateList>
      <explain/>
      <paraID>426A6A16</paraID>
      <start>69</start>
      <end>71</end>
      <status>modified</status>
      <modifiedWord>，并</modifiedWord>
      <trackRevisions>false</trackRevisions>
    </reviewItem>
    <reviewItem>
      <errorID>db0a8b79-2aa9-4d8e-85fa-bdabcefd0f1f</errorID>
      <errorWord>未</errorWord>
      <group>L1_Word</group>
      <groupName>字词问题</groupName>
      <ability>L2_Typo</ability>
      <abilityName>字词错误</abilityName>
      <candidateList>
        <item>中未</item>
      </candidateList>
      <explain/>
      <paraID>770BEBDB</paraID>
      <start>82</start>
      <end>84</end>
      <status>modified</status>
      <modifiedWord>中未</modifiedWord>
      <trackRevisions>false</trackRevisions>
    </reviewItem>
    <reviewItem>
      <errorID>50ef9e24-9b56-4a03-bb81-b08de2dfde43</errorID>
      <errorWord>或</errorWord>
      <group>L1_Punc</group>
      <groupName>标点问题</groupName>
      <ability>L2_Punc_CN</ability>
      <abilityName>标点符号问题</abilityName>
      <candidateList>
        <item>，或</item>
      </candidateList>
      <explain/>
      <paraID>770BEBDB</paraID>
      <start>96</start>
      <end>97</end>
      <status>ignored</status>
      <modifiedWord/>
      <trackRevisions>false</trackRevisions>
    </reviewItem>
    <reviewItem>
      <errorID>0892ab73-48f4-4757-80fe-7ea1ba96ac49</errorID>
      <errorWord>如</errorWord>
      <group>L1_Punc</group>
      <groupName>标点问题</groupName>
      <ability>L2_Punc_CN</ability>
      <abilityName>标点符号问题</abilityName>
      <candidateList>
        <item>，如</item>
      </candidateList>
      <explain/>
      <paraID>770BEBDB</paraID>
      <start>115</start>
      <end>117</end>
      <status>modified</status>
      <modifiedWord>，如</modifiedWord>
      <trackRevisions>false</trackRevisions>
    </reviewItem>
    <reviewItem>
      <errorID>1e9cc25c-dd9a-42e8-8221-773bdca5059f</errorID>
      <errorWord>，</errorWord>
      <group>L1_Punc</group>
      <groupName>标点问题</groupName>
      <ability>L2_Punc_CN</ability>
      <abilityName>标点符号问题</abilityName>
      <candidateList>
        <item>。</item>
      </candidateList>
      <explain/>
      <paraID>1D92C775</paraID>
      <start>50</start>
      <end>51</end>
      <status>modified</status>
      <modifiedWord>。</modifiedWord>
      <trackRevisions>false</trackRevisions>
    </reviewItem>
    <reviewItem>
      <errorID>d57ec18d-324c-49f0-a712-cf256428d1f8</errorID>
      <errorWord>承担</errorWord>
      <group>L1_Word</group>
      <groupName>字词问题</groupName>
      <ability>L2_Typo</ability>
      <abilityName>字词错误</abilityName>
      <candidateList>
        <item>应承担</item>
      </candidateList>
      <explain/>
      <paraID>1D92C775</paraID>
      <start>53</start>
      <end>55</end>
      <status>ignored</status>
      <modifiedWord/>
      <trackRevisions>false</trackRevisions>
    </reviewItem>
    <reviewItem>
      <errorID>f6bfd36b-4ef6-4112-8258-40392ac3b3fd</errorID>
      <errorWord>承担</errorWord>
      <group>L1_Word</group>
      <groupName>字词问题</groupName>
      <ability>L2_Typo</ability>
      <abilityName>字词错误</abilityName>
      <candidateList>
        <item>赔偿</item>
      </candidateList>
      <explain/>
      <paraID>1D92C775</paraID>
      <start>60</start>
      <end>62</end>
      <status>modified</status>
      <modifiedWord>赔偿</modifiedWord>
      <trackRevisions>false</trackRevisions>
    </reviewItem>
    <reviewItem>
      <errorID>428b0563-a394-4356-bcee-4af6f554c826</errorID>
      <errorWord>无条件</errorWord>
      <group>L1_Word</group>
      <groupName>字词问题</groupName>
      <ability>L2_Typo</ability>
      <abilityName>字词错误</abilityName>
      <candidateList>
        <item>应无条件</item>
      </candidateList>
      <explain/>
      <paraID>1D92C775</paraID>
      <start>80</start>
      <end>83</end>
      <status>ignored</status>
      <modifiedWord/>
      <trackRevisions>false</trackRevisions>
    </reviewItem>
    <reviewItem>
      <errorID>e68d4a72-044b-4827-b4b5-6abad7c4dfaa</errorID>
      <errorWord>无条件</errorWord>
      <group>L1_Word</group>
      <groupName>字词问题</groupName>
      <ability>L2_Typo</ability>
      <abilityName>字词错误</abilityName>
      <candidateList>
        <item>应无条件</item>
      </candidateList>
      <explain/>
      <paraID>1D92C775</paraID>
      <start>94</start>
      <end>97</end>
      <status>ignored</status>
      <modifiedWord/>
      <trackRevisions>false</trackRevisions>
    </reviewItem>
    <reviewItem>
      <errorID>ff4e2c95-aaf4-4c14-931f-bd97530aa4df</errorID>
      <errorWord>，</errorWord>
      <group>L1_Punc</group>
      <groupName>标点问题</groupName>
      <ability>L2_Punc_CN</ability>
      <abilityName>标点符号问题</abilityName>
      <candidateList>
        <item>。</item>
      </candidateList>
      <explain/>
      <paraID>2D4B8119</paraID>
      <start>18</start>
      <end>19</end>
      <status>modified</status>
      <modifiedWord>。</modifiedWord>
      <trackRevisions>false</trackRevisions>
    </reviewItem>
    <reviewItem>
      <errorID>731c424e-c070-4672-855e-89412d4f2bf7</errorID>
      <errorWord>采购</errorWord>
      <group>L1_Grammar</group>
      <groupName>语法问题</groupName>
      <ability>L2_Grammar</ability>
      <abilityName>语法错误</abilityName>
      <candidateList>
        <item>进行采购</item>
      </candidateList>
      <explain/>
      <paraID>2D4B8119</paraID>
      <start>48</start>
      <end>52</end>
      <status>modified</status>
      <modifiedWord>进行采购</modifiedWord>
      <trackRevisions>false</trackRevisions>
    </reviewItem>
    <reviewItem>
      <errorID>62f6219e-f8a0-4441-983d-88251615e3f0</errorID>
      <errorWord>对</errorWord>
      <group>L1_Word</group>
      <groupName>字词问题</groupName>
      <ability>L2_Typo</ability>
      <abilityName>字词错误</abilityName>
      <candidateList>
        <item>并对</item>
      </candidateList>
      <explain/>
      <paraID>2D4B8119</paraID>
      <start>82</start>
      <end>84</end>
      <status>modified</status>
      <modifiedWord>并对</modifiedWord>
      <trackRevisions>false</trackRevisions>
    </reviewItem>
    <reviewItem>
      <errorID>19f594c6-4201-4399-90a3-1076fbc5dc3b</errorID>
      <errorWord>不</errorWord>
      <group>L1_Grammar</group>
      <groupName>语法问题</groupName>
      <ability>L2_Grammar</ability>
      <abilityName>语法错误</abilityName>
      <candidateList>
        <item>货物不</item>
      </candidateList>
      <explain/>
      <paraID>2D4B8119</paraID>
      <start>92</start>
      <end>95</end>
      <status>modified</status>
      <modifiedWord>货物不</modifiedWord>
      <trackRevisions>false</trackRevisions>
    </reviewItem>
    <reviewItem>
      <errorID>6f37b5c9-92f3-4d1a-bfdd-c0f1670ed683</errorID>
      <errorWord>差异的</errorWord>
      <group>L1_Word</group>
      <groupName>字词问题</groupName>
      <ability>L2_Typo</ability>
      <abilityName>字词错误</abilityName>
      <candidateList>
        <item>差异</item>
      </candidateList>
      <explain/>
      <paraID>2D4B8119</paraID>
      <start>110</start>
      <end>112</end>
      <status>modified</status>
      <modifiedWord>差异</modifiedWord>
      <trackRevisions>false</trackRevisions>
    </reviewItem>
    <reviewItem>
      <errorID>a7d52af0-bb4c-4b66-a8a1-32c561c9dbb2</errorID>
      <errorWord>按《中华人民共和国</errorWord>
      <group>L1_Political</group>
      <groupName>政治性问题</groupName>
      <ability>L2_Unpolitical</ability>
      <abilityName>政治敏感错误</abilityName>
      <candidateList>
        <item>按照《中华人民共和国</item>
      </candidateList>
      <explain/>
      <paraID>640673EF</paraID>
      <start>12</start>
      <end>22</end>
      <status>modified</status>
      <modifiedWord>按照《中华人民共和国</modifiedWord>
      <trackRevisions>false</trackRevisions>
    </reviewItem>
    <reviewItem>
      <errorID>25f46838-88c3-40bb-ad29-27694cb3e37a</errorID>
      <errorWord>及</errorWord>
      <group>L1_Grammar</group>
      <groupName>语法问题</groupName>
      <ability>L2_Grammar</ability>
      <abilityName>语法错误</abilityName>
      <candidateList>
        <item>执行，并由</item>
      </candidateList>
      <explain/>
      <paraID>640673EF</paraID>
      <start>42</start>
      <end>47</end>
      <status>modified</status>
      <modifiedWord>执行，并由</modifiedWord>
      <trackRevisions>false</trackRevisions>
    </reviewItem>
    <reviewItem>
      <errorID>f775e9c8-3bb2-42a3-b368-7ac2fff92425</errorID>
      <errorWord>-</errorWord>
      <group>L1_Format</group>
      <groupName>格式问题</groupName>
      <ability>L2_HalfPunc_CN</ability>
      <abilityName>全半角问题</abilityName>
      <candidateList>
        <item>－</item>
      </candidateList>
      <explain>文本全半角错误。</explain>
      <paraID>12E43009</paraID>
      <start>24</start>
      <end>25</end>
      <status>modified</status>
      <modifiedWord>－</modifiedWord>
      <trackRevisions>false</trackRevisions>
    </reviewItem>
    <reviewItem>
      <errorID>4d6713a6-7ac9-4ce8-a391-db9266001b13</errorID>
      <errorWord>-</errorWord>
      <group>L1_Format</group>
      <groupName>格式问题</groupName>
      <ability>L2_HalfPunc_CN</ability>
      <abilityName>全半角问题</abilityName>
      <candidateList>
        <item>－</item>
      </candidateList>
      <explain>文本全半角错误。</explain>
      <paraID>12E43009</paraID>
      <start>25</start>
      <end>26</end>
      <status>modified</status>
      <modifiedWord>－</modifiedWord>
      <trackRevisions>false</trackRevisions>
    </reviewItem>
    <reviewItem>
      <errorID>4ee721e0-c97e-4901-b8a9-396ef668a69d</errorID>
      <errorWord>二十届四中全会</errorWord>
      <group>L1_Word</group>
      <groupName>字词问题</groupName>
      <ability>L2_Typo</ability>
      <abilityName>字词错误</abilityName>
      <candidateList>
        <item>党的二十届四中全会</item>
      </candidateList>
      <explain/>
      <paraID>22152109</paraID>
      <start>34</start>
      <end>43</end>
      <status>modified</status>
      <modifiedWord>党的二十届四中全会</modifiedWord>
      <trackRevisions>false</trackRevisions>
    </reviewItem>
    <reviewItem>
      <errorID>62d46d5c-0596-4f88-ae63-02247fcc6653</errorID>
      <errorWord>房</errorWord>
      <group>L1_Word</group>
      <groupName>字词问题</groupName>
      <ability>L2_Typo</ability>
      <abilityName>字词错误</abilityName>
      <candidateList>
        <item>房和</item>
      </candidateList>
      <explain/>
      <paraID>3ECED9D1</paraID>
      <start>24</start>
      <end>26</end>
      <status>modified</status>
      <modifiedWord>房和</modifiedWord>
      <trackRevisions>false</trackRevisions>
    </reviewItem>
    <reviewItem>
      <errorID>0dd0124f-0c63-4f08-92ae-6996e28a6f33</errorID>
      <errorWord>落地</errorWord>
      <group>L1_Grammar</group>
      <groupName>语法问题</groupName>
      <ability>L2_Grammar</ability>
      <abilityName>语法错误</abilityName>
      <candidateList>
        <item>项目的落地</item>
      </candidateList>
      <explain/>
      <paraID>5AF46C5E</paraID>
      <start>33</start>
      <end>38</end>
      <status>modified</status>
      <modifiedWord>项目的落地</modifiedWord>
      <trackRevisions>false</trackRevisions>
    </reviewItem>
    <reviewItem>
      <errorID>f98f3c11-d609-4570-bae6-0f0079edfbb1</errorID>
      <errorWord>(</errorWord>
      <group>L1_Format</group>
      <groupName>格式问题</groupName>
      <ability>L2_HalfPunc_CN</ability>
      <abilityName>全半角问题</abilityName>
      <candidateList>
        <item>（</item>
      </candidateList>
      <explain>文本全半角错误。</explain>
      <paraID>599C1F16</paraID>
      <start>4</start>
      <end>5</end>
      <status>modified</status>
      <modifiedWord>（</modifiedWord>
      <trackRevisions>false</trackRevisions>
    </reviewItem>
    <reviewItem>
      <errorID>5201e874-e792-4a45-b916-473de1e5c9fb</errorID>
      <errorWord>(</errorWord>
      <group>L1_Format</group>
      <groupName>格式问题</groupName>
      <ability>L2_HalfPunc_CN</ability>
      <abilityName>全半角问题</abilityName>
      <candidateList>
        <item>（</item>
      </candidateList>
      <explain>文本全半角错误。</explain>
      <paraID>74E4DA78</paraID>
      <start>4</start>
      <end>5</end>
      <status>modified</status>
      <modifiedWord>（</modifiedWord>
      <trackRevisions>false</trackRevisions>
    </reviewItem>
    <reviewItem>
      <errorID>74838038-8415-48f7-8178-c7d7627453d0</errorID>
      <errorWord>)</errorWord>
      <group>L1_Format</group>
      <groupName>格式问题</groupName>
      <ability>L2_HalfPunc_CN</ability>
      <abilityName>全半角问题</abilityName>
      <candidateList>
        <item>）</item>
      </candidateList>
      <explain>文本全半角错误。</explain>
      <paraID>74E4DA78</paraID>
      <start>10</start>
      <end>11</end>
      <status>modified</status>
      <modifiedWord>）</modifiedWord>
      <trackRevisions>false</trackRevisions>
    </reviewItem>
    <reviewItem>
      <errorID>cab6f0ed-d301-455d-adf6-9ac7028d2d5a</errorID>
      <errorWord>(</errorWord>
      <group>L1_Format</group>
      <groupName>格式问题</groupName>
      <ability>L2_HalfPunc_CN</ability>
      <abilityName>全半角问题</abilityName>
      <candidateList>
        <item>（</item>
      </candidateList>
      <explain>文本全半角错误。</explain>
      <paraID>4591D3D2</paraID>
      <start>4</start>
      <end>5</end>
      <status>modified</status>
      <modifiedWord>（</modifiedWord>
      <trackRevisions>false</trackRevisions>
    </reviewItem>
    <reviewItem>
      <errorID>c83a14f5-cd47-4107-9c02-cf85c8c098fd</errorID>
      <errorWord>)</errorWord>
      <group>L1_Format</group>
      <groupName>格式问题</groupName>
      <ability>L2_HalfPunc_CN</ability>
      <abilityName>全半角问题</abilityName>
      <candidateList>
        <item>）</item>
      </candidateList>
      <explain>文本全半角错误。</explain>
      <paraID>722D8684</paraID>
      <start>12</start>
      <end>13</end>
      <status>modified</status>
      <modifiedWord>）</modifiedWord>
      <trackRevisions>false</trackRevisions>
    </reviewItem>
    <reviewItem>
      <errorID>817c9254-48d2-4507-9e49-acfdfa39d094</errorID>
      <errorWord>东北学角</errorWord>
      <group>L1_Word</group>
      <groupName>字词问题</groupName>
      <ability>L2_Typo</ability>
      <abilityName>字词错误</abilityName>
      <candidateList>
        <item>东北角</item>
      </candidateList>
      <explain/>
      <paraID>4E23655B</paraID>
      <start>7</start>
      <end>10</end>
      <status>modified</status>
      <modifiedWord>东北角</modifiedWord>
      <trackRevisions>false</trackRevisions>
    </reviewItem>
    <reviewItem>
      <errorID>2fd2f3f0-d57a-45db-8b6e-a8a759e94d5b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48421CEA</paraID>
      <start>62</start>
      <end>63</end>
      <status>modified</status>
      <modifiedWord>地</modifiedWord>
      <trackRevisions>false</trackRevisions>
    </reviewItem>
    <reviewItem>
      <errorID>d262bae9-f028-4c1a-ba16-3a0e14985aab</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48D75D75</paraID>
      <start>7</start>
      <end>9</end>
      <status>modified</status>
      <modifiedWord>必须</modifiedWord>
      <trackRevisions>false</trackRevisions>
    </reviewItem>
    <reviewItem>
      <errorID>3f4f4d6a-6092-45ca-a477-434fcd0dff01</errorID>
      <errorWord>需</errorWord>
      <group>L1_Word</group>
      <groupName>字词问题</groupName>
      <ability>L2_Typo</ability>
      <abilityName>字词错误</abilityName>
      <candidateList>
        <item>须</item>
      </candidateList>
      <explain>存在发音相同字词的误用。</explain>
      <paraID>41D21D07</paraID>
      <start>6</start>
      <end>7</end>
      <status>ignored</status>
      <modifiedWord/>
      <trackRevisions>false</trackRevisions>
    </reviewItem>
    <reviewItem>
      <errorID>57c93505-ed68-4c3d-94a4-b5e6a95692f0</errorID>
      <errorWord>国标标准</errorWord>
      <group>L1_Word</group>
      <groupName>字词问题</groupName>
      <ability>L2_Typo</ability>
      <abilityName>字词错误</abilityName>
      <candidateList>
        <item>国家标准</item>
      </candidateList>
      <explain/>
      <paraID>735D939A</paraID>
      <start>14</start>
      <end>18</end>
      <status>modified</status>
      <modifiedWord>国家标准</modifiedWord>
      <trackRevisions>false</trackRevisions>
    </reviewItem>
    <reviewItem>
      <errorID>d8f6cf07-5d55-463e-a59b-52e7b0846113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25F4F4C7</paraID>
      <start>0</start>
      <end>2</end>
      <status>ignored</status>
      <modifiedWord/>
      <trackRevisions>false</trackRevisions>
    </reviewItem>
    <reviewItem>
      <errorID>b3ce9c9b-bc9f-4bbb-b9a2-ee2f52a80a86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415F4D23</paraID>
      <start>0</start>
      <end>2</end>
      <status>ignored</status>
      <modifiedWord/>
      <trackRevisions>false</trackRevisions>
    </reviewItem>
    <reviewItem>
      <errorID>8a8b0b58-dce1-4ce2-afda-9b4fc9feee0b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1EFF33</paraID>
      <start>0</start>
      <end>2</end>
      <status>ignored</status>
      <modifiedWord/>
      <trackRevisions>false</trackRevisions>
    </reviewItem>
    <reviewItem>
      <errorID>33942628-15c2-4b14-91a3-1db30dace046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403105F1</paraID>
      <start>0</start>
      <end>2</end>
      <status>ignored</status>
      <modifiedWord/>
      <trackRevisions>false</trackRevisions>
    </reviewItem>
    <reviewItem>
      <errorID>c361a184-b2b2-4ed2-8a96-d38406aaa8c5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1480D016</paraID>
      <start>0</start>
      <end>2</end>
      <status>ignored</status>
      <modifiedWord/>
      <trackRevisions>false</trackRevisions>
    </reviewItem>
    <reviewItem>
      <errorID>b2250e08-fcfc-476d-847a-c73eb2689c41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2CBB8F65</paraID>
      <start>0</start>
      <end>2</end>
      <status>ignored</status>
      <modifiedWord/>
      <trackRevisions>false</trackRevisions>
    </reviewItem>
    <reviewItem>
      <errorID>01dc97bc-94d9-4a6f-8f2a-3cccab7761ce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3278E065</paraID>
      <start>0</start>
      <end>2</end>
      <status>ignored</status>
      <modifiedWord/>
      <trackRevisions>false</trackRevisions>
    </reviewItem>
    <reviewItem>
      <errorID>034121e0-0862-460c-b73b-cafe26930059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1A8878BE</paraID>
      <start>0</start>
      <end>2</end>
      <status>ignored</status>
      <modifiedWord/>
      <trackRevisions>false</trackRevisions>
    </reviewItem>
    <reviewItem>
      <errorID>4e588093-1eb4-472f-a6b5-669ec8a5ef87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8CE04D</paraID>
      <start>0</start>
      <end>2</end>
      <status>ignored</status>
      <modifiedWord/>
      <trackRevisions>false</trackRevisions>
    </reviewItem>
    <reviewItem>
      <errorID>593dab02-5abb-44ef-a787-89658b974657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3785A431</paraID>
      <start>0</start>
      <end>2</end>
      <status>ignored</status>
      <modifiedWord/>
      <trackRevisions>false</trackRevisions>
    </reviewItem>
    <reviewItem>
      <errorID>ec809cc9-1b2e-49c1-b569-584ce0c4529a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F8958CB</paraID>
      <start>0</start>
      <end>2</end>
      <status>ignored</status>
      <modifiedWord/>
      <trackRevisions>false</trackRevisions>
    </reviewItem>
    <reviewItem>
      <errorID>256f9661-7326-4890-936a-482a557a88e9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2320254F</paraID>
      <start>0</start>
      <end>2</end>
      <status>ignored</status>
      <modifiedWord/>
      <trackRevisions>false</trackRevisions>
    </reviewItem>
    <reviewItem>
      <errorID>27596828-48ad-4237-8ffb-bf53fdfac73e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23441F11</paraID>
      <start>0</start>
      <end>2</end>
      <status>ignored</status>
      <modifiedWord/>
      <trackRevisions>false</trackRevisions>
    </reviewItem>
    <reviewItem>
      <errorID>93135e32-4b16-438f-875c-f60cf3577339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53F81DD5</paraID>
      <start>0</start>
      <end>2</end>
      <status>ignored</status>
      <modifiedWord/>
      <trackRevisions>false</trackRevisions>
    </reviewItem>
    <reviewItem>
      <errorID>ea8d28f4-a9dd-43d5-9621-81d1cfcbfa1d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709D5C9A</paraID>
      <start>0</start>
      <end>2</end>
      <status>ignored</status>
      <modifiedWord/>
      <trackRevisions>false</trackRevisions>
    </reviewItem>
    <reviewItem>
      <errorID>994c46c5-f15a-4332-9d8f-89077f113c49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5FF6732F</paraID>
      <start>0</start>
      <end>2</end>
      <status>ignored</status>
      <modifiedWord/>
      <trackRevisions>false</trackRevisions>
    </reviewItem>
    <reviewItem>
      <errorID>4fc805fd-25ca-4ba9-9bc4-0be92680ae15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76FB7424</paraID>
      <start>0</start>
      <end>2</end>
      <status>ignored</status>
      <modifiedWord/>
      <trackRevisions>false</trackRevisions>
    </reviewItem>
    <reviewItem>
      <errorID>c30eafeb-87ce-4f08-846b-872c429ec96e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27A38EAD</paraID>
      <start>0</start>
      <end>2</end>
      <status>ignored</status>
      <modifiedWord/>
      <trackRevisions>false</trackRevisions>
    </reviewItem>
    <reviewItem>
      <errorID>868bbe43-7684-4e41-8f7c-aa7d74783d10</errorID>
      <errorWord>后方可进行下</errorWord>
      <group>L1_Word</group>
      <groupName>字词问题</groupName>
      <ability>L2_Typo</ability>
      <abilityName>字词错误</abilityName>
      <candidateList>
        <item>后方可进行下一</item>
      </candidateList>
      <explain/>
      <paraID>27A38EAD</paraID>
      <start>36</start>
      <end>43</end>
      <status>modified</status>
      <modifiedWord>后方可进行下一</modifiedWord>
      <trackRevisions>false</trackRevisions>
    </reviewItem>
    <reviewItem>
      <errorID>756c7a7a-7b53-4b4f-ad92-4fd862f491cf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14DC882F</paraID>
      <start>0</start>
      <end>2</end>
      <status>ignored</status>
      <modifiedWord/>
      <trackRevisions>false</trackRevisions>
    </reviewItem>
    <reviewItem>
      <errorID>55be145c-416a-403b-a9d2-12d2dd5216f7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4ACBF5A6</paraID>
      <start>0</start>
      <end>2</end>
      <status>ignored</status>
      <modifiedWord/>
      <trackRevisions>false</trackRevisions>
    </reviewItem>
    <reviewItem>
      <errorID>4ee72699-aab0-4ac6-bc09-4733ae280485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68C61AF6</paraID>
      <start>0</start>
      <end>2</end>
      <status>ignored</status>
      <modifiedWord/>
      <trackRevisions>false</trackRevisions>
    </reviewItem>
    <reviewItem>
      <errorID>5a782f4a-2d13-4c2d-82a1-5b9daf4ddae8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30410557</paraID>
      <start>0</start>
      <end>2</end>
      <status>ignored</status>
      <modifiedWord/>
      <trackRevisions>false</trackRevisions>
    </reviewItem>
    <reviewItem>
      <errorID>4c144168-73a4-4fe5-84f7-4f0912ffc3a3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60C61603</paraID>
      <start>0</start>
      <end>2</end>
      <status>ignored</status>
      <modifiedWord/>
      <trackRevisions>false</trackRevisions>
    </reviewItem>
    <reviewItem>
      <errorID>a7ffe5ae-2f04-4977-9305-194f0fe41f94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3AB9C8DE</paraID>
      <start>0</start>
      <end>2</end>
      <status>ignored</status>
      <modifiedWord/>
      <trackRevisions>false</trackRevisions>
    </reviewItem>
    <reviewItem>
      <errorID>085312e2-d3a7-41d8-acaa-6c04499a2868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2C654A73</paraID>
      <start>0</start>
      <end>2</end>
      <status>ignored</status>
      <modifiedWord/>
      <trackRevisions>false</trackRevisions>
    </reviewItem>
    <reviewItem>
      <errorID>aea4714b-43b1-4c40-9cc6-2241751aed9e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1043D48B</paraID>
      <start>0</start>
      <end>2</end>
      <status>ignored</status>
      <modifiedWord/>
      <trackRevisions>false</trackRevisions>
    </reviewItem>
    <reviewItem>
      <errorID>bb9d9884-a638-454b-a359-6c71d8732d9f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1CED7087</paraID>
      <start>0</start>
      <end>2</end>
      <status>ignored</status>
      <modifiedWord/>
      <trackRevisions>false</trackRevisions>
    </reviewItem>
    <reviewItem>
      <errorID>97eb9038-0683-46a3-be07-251f263cb73e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1A9D451</paraID>
      <start>0</start>
      <end>2</end>
      <status>ignored</status>
      <modifiedWord/>
      <trackRevisions>false</trackRevisions>
    </reviewItem>
    <reviewItem>
      <errorID>fa539e05-66ac-49e1-9774-926f709835e3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3DD8D436</paraID>
      <start>0</start>
      <end>2</end>
      <status>ignored</status>
      <modifiedWord/>
      <trackRevisions>false</trackRevisions>
    </reviewItem>
    <reviewItem>
      <errorID>80b31c79-6ac3-4427-8091-c3822d0be8e8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25C91D76</paraID>
      <start>0</start>
      <end>2</end>
      <status>ignored</status>
      <modifiedWord/>
      <trackRevisions>false</trackRevisions>
    </reviewItem>
    <reviewItem>
      <errorID>526643b8-5693-4d9c-b388-2d0a13fbeebe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1DA3B93A</paraID>
      <start>0</start>
      <end>2</end>
      <status>ignored</status>
      <modifiedWord/>
      <trackRevisions>false</trackRevisions>
    </reviewItem>
    <reviewItem>
      <errorID>446ccd42-08c7-4138-87e1-a51f8fed8b59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2E242426</paraID>
      <start>0</start>
      <end>2</end>
      <status>ignored</status>
      <modifiedWord/>
      <trackRevisions>false</trackRevisions>
    </reviewItem>
    <reviewItem>
      <errorID>df63a296-6c49-42bf-98ba-2d96ff862e4b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10F9832A</paraID>
      <start>0</start>
      <end>2</end>
      <status>ignored</status>
      <modifiedWord/>
      <trackRevisions>false</trackRevisions>
    </reviewItem>
    <reviewItem>
      <errorID>f37758fe-a69c-41db-b345-18d2a1ec37ee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29962436</paraID>
      <start>0</start>
      <end>2</end>
      <status>ignored</status>
      <modifiedWord/>
      <trackRevisions>false</trackRevisions>
    </reviewItem>
    <reviewItem>
      <errorID>0996c42a-325b-4329-b90b-6908442757ef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17FB6520</paraID>
      <start>0</start>
      <end>2</end>
      <status>ignored</status>
      <modifiedWord/>
      <trackRevisions>false</trackRevisions>
    </reviewItem>
    <reviewItem>
      <errorID>ca7fbdbe-d0e1-4f98-acef-3960ddb3672f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4A77DCB4</paraID>
      <start>0</start>
      <end>2</end>
      <status>ignored</status>
      <modifiedWord/>
      <trackRevisions>false</trackRevisions>
    </reviewItem>
    <reviewItem>
      <errorID>7fb02923-5a47-4ab7-b291-8a82b8d098b3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38DD8813</paraID>
      <start>0</start>
      <end>2</end>
      <status>ignored</status>
      <modifiedWord/>
      <trackRevisions>false</trackRevisions>
    </reviewItem>
    <reviewItem>
      <errorID>7fd0e3fd-64d5-4ebd-a400-10d0b0e7d287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74D1D0E</paraID>
      <start>0</start>
      <end>2</end>
      <status>ignored</status>
      <modifiedWord/>
      <trackRevisions>false</trackRevisions>
    </reviewItem>
    <reviewItem>
      <errorID>e9ba6cf5-e92f-49df-a1f2-279105ae481b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51E37F0C</paraID>
      <start>0</start>
      <end>2</end>
      <status>ignored</status>
      <modifiedWord/>
      <trackRevisions>false</trackRevisions>
    </reviewItem>
    <reviewItem>
      <errorID>fe2e0374-81b5-420f-8cf4-78267ee1af25</errorID>
      <errorWord>，</errorWord>
      <group>L1_Word</group>
      <groupName>字词问题</groupName>
      <ability>L2_Typo</ability>
      <abilityName>字词错误</abilityName>
      <candidateList>
        <item>，支</item>
      </candidateList>
      <explain/>
      <paraID>3BAF23FE</paraID>
      <start>18</start>
      <end>19</end>
      <status>ignored</status>
      <modifiedWord/>
      <trackRevisions>false</trackRevisions>
    </reviewItem>
    <reviewItem>
      <errorID>070951cd-f29f-41c2-9f72-95623f83f455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4DB6207D</paraID>
      <start>0</start>
      <end>2</end>
      <status>ignored</status>
      <modifiedWord/>
      <trackRevisions>false</trackRevisions>
    </reviewItem>
    <reviewItem>
      <errorID>20c11cab-59f5-4f16-88a7-7ed05b309be1</errorID>
      <errorWord>完成完成</errorWord>
      <group>L1_Word</group>
      <groupName>字词问题</groupName>
      <ability>L2_Typo</ability>
      <abilityName>字词错误</abilityName>
      <candidateList>
        <item>完成</item>
      </candidateList>
      <explain>〈动〉按照预期的目的结束；做成：～任务｜～作业｜计划完得成。</explain>
      <paraID>4DB6207D</paraID>
      <start>23</start>
      <end>25</end>
      <status>modified</status>
      <modifiedWord>完成</modifiedWord>
      <trackRevisions>false</trackRevisions>
    </reviewItem>
    <reviewItem>
      <errorID>e42802f4-18a4-466d-8fd9-803edd97a2d7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67CC2E4C</paraID>
      <start>0</start>
      <end>2</end>
      <status>ignored</status>
      <modifiedWord/>
      <trackRevisions>false</trackRevisions>
    </reviewItem>
    <reviewItem>
      <errorID>132378d3-056d-440a-bf28-cac0f6bcb55b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6D6B584F</paraID>
      <start>0</start>
      <end>2</end>
      <status>ignored</status>
      <modifiedWord/>
      <trackRevisions>false</trackRevisions>
    </reviewItem>
    <reviewItem>
      <errorID>bff5cd2a-3385-4305-9ada-6c26f57f9aa6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5B809760</paraID>
      <start>0</start>
      <end>2</end>
      <status>ignored</status>
      <modifiedWord/>
      <trackRevisions>false</trackRevisions>
    </reviewItem>
    <reviewItem>
      <errorID>0e750afb-bcc3-4883-b597-5d6d9d1c58a3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135305BC</paraID>
      <start>0</start>
      <end>2</end>
      <status>ignored</status>
      <modifiedWord/>
      <trackRevisions>false</trackRevisions>
    </reviewItem>
    <reviewItem>
      <errorID>b1f8a418-4b61-45bb-9189-9e9f7a572cdd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C2148E5</paraID>
      <start>0</start>
      <end>2</end>
      <status>ignored</status>
      <modifiedWord/>
      <trackRevisions>false</trackRevisions>
    </reviewItem>
    <reviewItem>
      <errorID>441261cd-8b78-4344-b719-6e7e45330271</errorID>
      <errorWord>(</errorWord>
      <group>L1_Format</group>
      <groupName>格式问题</groupName>
      <ability>L2_HalfPunc_CN</ability>
      <abilityName>全半角问题</abilityName>
      <candidateList>
        <item>（</item>
      </candidateList>
      <explain>文本全半角错误。</explain>
      <paraID>7DCA8E0B</paraID>
      <start>36</start>
      <end>37</end>
      <status>modified</status>
      <modifiedWord>（</modifiedWord>
      <trackRevisions>false</trackRevisions>
    </reviewItem>
    <reviewItem>
      <errorID>8c88917e-daad-448a-81b3-cdfc4f0b42c9</errorID>
      <errorWord>)</errorWord>
      <group>L1_Format</group>
      <groupName>格式问题</groupName>
      <ability>L2_HalfPunc_CN</ability>
      <abilityName>全半角问题</abilityName>
      <candidateList>
        <item>）</item>
      </candidateList>
      <explain>文本全半角错误。</explain>
      <paraID>7DCA8E0B</paraID>
      <start>46</start>
      <end>47</end>
      <status>modified</status>
      <modifiedWord>）</modifiedWord>
      <trackRevisions>false</trackRevisions>
    </reviewItem>
    <reviewItem>
      <errorID>cfd1cf00-27b5-4ee3-b581-45bf4c7a5bd2</errorID>
      <errorWord>[2014]68号</errorWord>
      <group>L1_Knowledge</group>
      <groupName>知识性问题</groupName>
      <ability>L2_Knowledge</ability>
      <abilityName>其他知识</abilityName>
      <candidateList>
        <item>〔2014〕68号</item>
      </candidateList>
      <explain>发文字号格式错误。</explain>
      <paraID>7864F60D</paraID>
      <start>38</start>
      <end>47</end>
      <status>modified</status>
      <modifiedWord>〔2014〕68号</modifiedWord>
      <trackRevisions>false</trackRevisions>
    </reviewItem>
    <reviewItem>
      <errorID>eaa6b365-36ee-4249-b7b7-a7dab158f5a0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4474C29F</paraID>
      <start>0</start>
      <end>2</end>
      <status>ignored</status>
      <modifiedWord/>
      <trackRevisions>false</trackRevisions>
    </reviewItem>
    <reviewItem>
      <errorID>d167ccad-9cb1-445b-94f8-4da55a706f96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7D4F265E</paraID>
      <start>0</start>
      <end>2</end>
      <status>ignored</status>
      <modifiedWord/>
      <trackRevisions>false</trackRevisions>
    </reviewItem>
    <reviewItem>
      <errorID>5f3d9258-0c7e-40e4-9284-a1fcc4afd0d6</errorID>
      <errorWord>(</errorWord>
      <group>L1_Format</group>
      <groupName>格式问题</groupName>
      <ability>L2_HalfPunc_CN</ability>
      <abilityName>全半角问题</abilityName>
      <candidateList>
        <item>（</item>
      </candidateList>
      <explain>文本全半角错误。</explain>
      <paraID>7D4F265E</paraID>
      <start>120</start>
      <end>121</end>
      <status>modified</status>
      <modifiedWord>（</modifiedWord>
      <trackRevisions>false</trackRevisions>
    </reviewItem>
    <reviewItem>
      <errorID>e9e376ae-418d-4f9f-a05e-38705eec2c0d</errorID>
      <errorWord>)</errorWord>
      <group>L1_Format</group>
      <groupName>格式问题</groupName>
      <ability>L2_HalfPunc_CN</ability>
      <abilityName>全半角问题</abilityName>
      <candidateList>
        <item>）</item>
      </candidateList>
      <explain>文本全半角错误。</explain>
      <paraID>7D4F265E</paraID>
      <start>158</start>
      <end>159</end>
      <status>modified</status>
      <modifiedWord>）</modifiedWord>
      <trackRevisions>false</trackRevisions>
    </reviewItem>
    <reviewItem>
      <errorID>034f3d58-4b7c-40e1-a3e8-9a749da19722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178FD129</paraID>
      <start>0</start>
      <end>2</end>
      <status>ignored</status>
      <modifiedWord/>
      <trackRevisions>false</trackRevisions>
    </reviewItem>
    <reviewItem>
      <errorID>194cb0c6-c12f-4282-b4a1-4ec48981ca2f</errorID>
      <errorWord>(</errorWord>
      <group>L1_Format</group>
      <groupName>格式问题</groupName>
      <ability>L2_HalfPunc_CN</ability>
      <abilityName>全半角问题</abilityName>
      <candidateList>
        <item>（</item>
      </candidateList>
      <explain>文本全半角错误。</explain>
      <paraID>718A6DCB</paraID>
      <start>7</start>
      <end>8</end>
      <status>modified</status>
      <modifiedWord>（</modifiedWord>
      <trackRevisions>false</trackRevisions>
    </reviewItem>
    <reviewItem>
      <errorID>21cf731b-dc92-4531-9dd0-68ec7c87865e</errorID>
      <errorWord>)</errorWord>
      <group>L1_Format</group>
      <groupName>格式问题</groupName>
      <ability>L2_HalfPunc_CN</ability>
      <abilityName>全半角问题</abilityName>
      <candidateList>
        <item>）</item>
      </candidateList>
      <explain>文本全半角错误。</explain>
      <paraID>718A6DCB</paraID>
      <start>18</start>
      <end>19</end>
      <status>modified</status>
      <modifiedWord>）</modifiedWord>
      <trackRevisions>false</trackRevisions>
    </reviewItem>
    <reviewItem>
      <errorID>54d16946-ae86-4a2b-becc-a726a18295ad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47B1088E</paraID>
      <start>0</start>
      <end>2</end>
      <status>ignored</status>
      <modifiedWord/>
      <trackRevisions>false</trackRevisions>
    </reviewItem>
    <reviewItem>
      <errorID>6c57a990-d027-405c-b0aa-e8489ca8ced6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6A8494A3</paraID>
      <start>0</start>
      <end>2</end>
      <status>ignored</status>
      <modifiedWord/>
      <trackRevisions>false</trackRevisions>
    </reviewItem>
    <reviewItem>
      <errorID>c214c647-b4ce-4353-a197-4c17a1a0c734</errorID>
      <errorWord>。】</errorWord>
      <group>L1_Punc</group>
      <groupName>标点问题</groupName>
      <ability>L2_Punc_CN</ability>
      <abilityName>标点符号问题</abilityName>
      <candidateList>
        <item>】</item>
      </candidateList>
      <explain/>
      <paraID>71867EB6</paraID>
      <start>158</start>
      <end>159</end>
      <status>modified</status>
      <modifiedWord>】</modifiedWord>
      <trackRevisions>false</trackRevisions>
    </reviewItem>
    <reviewItem>
      <errorID>72049f73-8b08-4aa7-9359-0b436514af94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7B19FD9F</paraID>
      <start>0</start>
      <end>2</end>
      <status>ignored</status>
      <modifiedWord/>
      <trackRevisions>false</trackRevisions>
    </reviewItem>
    <reviewItem>
      <errorID>4770ef5e-fcb3-4bbc-ac09-b2aeb563f318</errorID>
      <errorWord>项目项目</errorWord>
      <group>L1_Word</group>
      <groupName>字词问题</groupName>
      <ability>L2_Typo</ability>
      <abilityName>字词错误</abilityName>
      <candidateList>
        <item>项目</item>
      </candidateList>
      <explain>〈名〉事物分成的门类：服务～｜体育～｜建设～。</explain>
      <paraID>64599F53</paraID>
      <start>8</start>
      <end>10</end>
      <status>modified</status>
      <modifiedWord>项目</modifiedWord>
      <trackRevisions>false</trackRevisions>
    </reviewItem>
    <reviewItem>
      <errorID>6fb5e936-23c4-45f6-b253-b14db11acb9c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5C92C45</paraID>
      <start>0</start>
      <end>2</end>
      <status>ignored</status>
      <modifiedWord/>
      <trackRevisions>false</trackRevisions>
    </reviewItem>
    <reviewItem>
      <errorID>4951ecdb-773e-4fc1-bb29-081856557d26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35C3C561</paraID>
      <start>0</start>
      <end>2</end>
      <status>ignored</status>
      <modifiedWord/>
      <trackRevisions>false</trackRevisions>
    </reviewItem>
    <reviewItem>
      <errorID>03c92573-2ae2-46e5-9ec6-d57c604635b3</errorID>
      <errorWord>项目项目</errorWord>
      <group>L1_Word</group>
      <groupName>字词问题</groupName>
      <ability>L2_Typo</ability>
      <abilityName>字词错误</abilityName>
      <candidateList>
        <item>项目</item>
      </candidateList>
      <explain>〈名〉事物分成的门类：服务～｜体育～｜建设～。</explain>
      <paraID> A1D9E1D</paraID>
      <start>8</start>
      <end>10</end>
      <status>modified</status>
      <modifiedWord>项目</modifiedWord>
      <trackRevisions>false</trackRevisions>
    </reviewItem>
    <reviewItem>
      <errorID>0b914441-d6e8-451c-a0bd-2cb111c97071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6494DA4F</paraID>
      <start>0</start>
      <end>2</end>
      <status>ignored</status>
      <modifiedWord/>
      <trackRevisions>false</trackRevisions>
    </reviewItem>
    <reviewItem>
      <errorID>dc8b52cf-0b63-4a90-8d99-37c8fcffc1a6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4DBE701B</paraID>
      <start>0</start>
      <end>2</end>
      <status>ignored</status>
      <modifiedWord/>
      <trackRevisions>false</trackRevisions>
    </reviewItem>
    <reviewItem>
      <errorID>114a2489-26d4-48da-a3f5-0306d6ffd093</errorID>
      <errorWord>国家发改委</errorWord>
      <group>L1_Knowledge</group>
      <groupName>知识性问题</groupName>
      <ability>L2_Knowledge</ability>
      <abilityName>其他知识</abilityName>
      <candidateList>
        <item>国家发展改革委</item>
      </candidateList>
      <explain/>
      <paraID>3955B679</paraID>
      <start>12</start>
      <end>19</end>
      <status>modified</status>
      <modifiedWord>国家发展改革委</modifiedWord>
      <trackRevisions>false</trackRevisions>
    </reviewItem>
    <reviewItem>
      <errorID>d55b987e-8c36-4183-b600-bb02d1224a3a</errorID>
      <errorWord>(</errorWord>
      <group>L1_Format</group>
      <groupName>格式问题</groupName>
      <ability>L2_HalfPunc_CN</ability>
      <abilityName>全半角问题</abilityName>
      <candidateList>
        <item>（</item>
      </candidateList>
      <explain>文本全半角错误。</explain>
      <paraID>1C211139</paraID>
      <start>69</start>
      <end>70</end>
      <status>modified</status>
      <modifiedWord>（</modifiedWord>
      <trackRevisions>false</trackRevisions>
    </reviewItem>
    <reviewItem>
      <errorID>e9fc75c3-b98b-40f8-b664-b8870f66053f</errorID>
      <errorWord>)</errorWord>
      <group>L1_Format</group>
      <groupName>格式问题</groupName>
      <ability>L2_HalfPunc_CN</ability>
      <abilityName>全半角问题</abilityName>
      <candidateList>
        <item>）</item>
      </candidateList>
      <explain>文本全半角错误。</explain>
      <paraID>1C211139</paraID>
      <start>72</start>
      <end>73</end>
      <status>modified</status>
      <modifiedWord>）</modifiedWord>
      <trackRevisions>false</trackRevisions>
    </reviewItem>
    <reviewItem>
      <errorID>35a43e33-aead-4622-92a5-fe0737b611fa</errorID>
      <errorWord>,</errorWord>
      <group>L1_Format</group>
      <groupName>格式问题</groupName>
      <ability>L2_HalfPunc_CN</ability>
      <abilityName>全半角问题</abilityName>
      <candidateList>
        <item>，</item>
      </candidateList>
      <explain>文本全半角错误。</explain>
      <paraID>57EBD17F</paraID>
      <start>8</start>
      <end>9</end>
      <status>ignored</status>
      <modifiedWord/>
      <trackRevisions>false</trackRevisions>
    </reviewItem>
    <reviewItem>
      <errorID>13b402e8-fa6e-4cea-9cde-51496a81ec06</errorID>
      <errorWord>,</errorWord>
      <group>L1_Format</group>
      <groupName>格式问题</groupName>
      <ability>L2_HalfPunc_CN</ability>
      <abilityName>全半角问题</abilityName>
      <candidateList>
        <item>，</item>
      </candidateList>
      <explain>文本全半角错误。</explain>
      <paraID>57EBD17F</paraID>
      <start>34</start>
      <end>35</end>
      <status>ignored</status>
      <modifiedWord/>
      <trackRevisions>false</trackRevisions>
    </reviewItem>
    <reviewItem>
      <errorID>27a0dcf1-c159-4999-bfc6-15a6197bb677</errorID>
      <errorWord>间</errorWord>
      <group>L1_Word</group>
      <groupName>字词问题</groupName>
      <ability>L2_Typo</ability>
      <abilityName>字词错误</abilityName>
      <candidateList>
        <item>间内</item>
      </candidateList>
      <explain/>
      <paraID>57EBD17F</paraID>
      <start>47</start>
      <end>49</end>
      <status>modified</status>
      <modifiedWord>间内</modifiedWord>
      <trackRevisions>false</trackRevisions>
    </reviewItem>
    <reviewItem>
      <errorID>0358bbec-723d-4c40-a1ed-66454479e9a3</errorID>
      <errorWord>(</errorWord>
      <group>L1_Format</group>
      <groupName>格式问题</groupName>
      <ability>L2_HalfPunc_CN</ability>
      <abilityName>全半角问题</abilityName>
      <candidateList>
        <item>（</item>
      </candidateList>
      <explain>文本全半角错误。</explain>
      <paraID>4F681736</paraID>
      <start>33</start>
      <end>34</end>
      <status>modified</status>
      <modifiedWord>（</modifiedWord>
      <trackRevisions>false</trackRevisions>
    </reviewItem>
    <reviewItem>
      <errorID>a05e43c2-262f-4132-9911-9bbae403e475</errorID>
      <errorWord>[2020]46号</errorWord>
      <group>L1_Knowledge</group>
      <groupName>知识性问题</groupName>
      <ability>L2_Knowledge</ability>
      <abilityName>其他知识</abilityName>
      <candidateList>
        <item>〔2020〕46号</item>
      </candidateList>
      <explain>发文字号格式错误。</explain>
      <paraID>4F681736</paraID>
      <start>36</start>
      <end>45</end>
      <status>modified</status>
      <modifiedWord>〔2020〕46号</modifiedWord>
      <trackRevisions>false</trackRevisions>
    </reviewItem>
    <reviewItem>
      <errorID>4081d8b0-a4ea-48a1-874e-32e64c504c7d</errorID>
      <errorWord>)</errorWord>
      <group>L1_Format</group>
      <groupName>格式问题</groupName>
      <ability>L2_HalfPunc_CN</ability>
      <abilityName>全半角问题</abilityName>
      <candidateList>
        <item>）</item>
      </candidateList>
      <explain>文本全半角错误。</explain>
      <paraID>4F681736</paraID>
      <start>45</start>
      <end>46</end>
      <status>modified</status>
      <modifiedWord>）</modifiedWord>
      <trackRevisions>false</trackRevisions>
    </reviewItem>
    <reviewItem>
      <errorID>223d3665-3498-4f35-9bb2-c9af084c505f</errorID>
      <errorWord>-</errorWord>
      <group>L1_Format</group>
      <groupName>格式问题</groupName>
      <ability>L2_HalfPunc_CN</ability>
      <abilityName>全半角问题</abilityName>
      <candidateList>
        <item>－</item>
      </candidateList>
      <explain>文本全半角错误。</explain>
      <paraID>4F681736</paraID>
      <start>128</start>
      <end>129</end>
      <status>modified</status>
      <modifiedWord>－</modifiedWord>
      <trackRevisions>false</trackRevisions>
    </reviewItem>
    <reviewItem>
      <errorID>e99cd593-9e12-4045-99d5-38da31139d17</errorID>
      <errorWord>〔2017〕 141号</errorWord>
      <group>L1_Knowledge</group>
      <groupName>知识性问题</groupName>
      <ability>L2_Knowledge</ability>
      <abilityName>其他知识</abilityName>
      <candidateList>
        <item>〔2017〕141号</item>
      </candidateList>
      <explain>发文字号格式错误。</explain>
      <paraID> 8B18CE5</paraID>
      <start>49</start>
      <end>59</end>
      <status>modified</status>
      <modifiedWord>〔2017〕141号</modifiedWord>
      <trackRevisions>false</trackRevisions>
    </reviewItem>
    <reviewItem>
      <errorID>f838ba07-4eb3-4fa9-a472-60f664626039</errorID>
      <errorWord>-</errorWord>
      <group>L1_Format</group>
      <groupName>格式问题</groupName>
      <ability>L2_HalfPunc_CN</ability>
      <abilityName>全半角问题</abilityName>
      <candidateList>
        <item>－</item>
      </candidateList>
      <explain>文本全半角错误。</explain>
      <paraID> 8B18CE5</paraID>
      <start>160</start>
      <end>161</end>
      <status>modified</status>
      <modifiedWord>－</modifiedWord>
      <trackRevisions>false</trackRevisions>
    </reviewItem>
    <reviewItem>
      <errorID>e2c1ea12-f123-4697-8e37-3440cdde50a7</errorID>
      <errorWord>-</errorWord>
      <group>L1_Format</group>
      <groupName>格式问题</groupName>
      <ability>L2_HalfPunc_CN</ability>
      <abilityName>全半角问题</abilityName>
      <candidateList>
        <item>－</item>
      </candidateList>
      <explain>文本全半角错误。</explain>
      <paraID>517DE649</paraID>
      <start>29</start>
      <end>30</end>
      <status>modified</status>
      <modifiedWord>－</modifiedWord>
      <trackRevisions>false</trackRevisions>
    </reviewItem>
    <reviewItem>
      <errorID>63b21730-963e-417d-86e2-d74e64543f7e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A432E7C</paraID>
      <start>0</start>
      <end>2</end>
      <status>ignored</status>
      <modifiedWord/>
      <trackRevisions>false</trackRevisions>
    </reviewItem>
    <reviewItem>
      <errorID>443f498f-3a70-4d25-9f10-e585d7a51618</errorID>
      <errorWord>-</errorWord>
      <group>L1_Format</group>
      <groupName>格式问题</groupName>
      <ability>L2_HalfPunc_CN</ability>
      <abilityName>全半角问题</abilityName>
      <candidateList>
        <item>－</item>
      </candidateList>
      <explain>文本全半角错误。</explain>
      <paraID>76EEFA49</paraID>
      <start>29</start>
      <end>30</end>
      <status>modified</status>
      <modifiedWord>－</modifiedWord>
      <trackRevisions>false</trackRevisions>
    </reviewItem>
    <reviewItem>
      <errorID>1af0c904-fa47-4be1-a82e-42a134e6feda</errorID>
      <errorWord>虚假成份</errorWord>
      <group>L1_Word</group>
      <groupName>字词问题</groupName>
      <ability>L2_Variant</ability>
      <abilityName>异形词</abilityName>
      <candidateList>
        <item>虚假成分</item>
      </candidateList>
      <explain>词汇[虚假成份]的规范词形写作[虚假成分]。</explain>
      <paraID>17ECB7EC</paraID>
      <start>90</start>
      <end>94</end>
      <status>ignored</status>
      <modifiedWord/>
      <trackRevisions>false</trackRevisions>
    </reviewItem>
    <reviewItem>
      <errorID>3dbbbd9b-873e-45d3-b438-6964ac5e0ea4</errorID>
      <errorWord>法律、法规</errorWord>
      <group>L1_Word</group>
      <groupName>字词问题</groupName>
      <ability>L2_Typo</ability>
      <abilityName>字词错误</abilityName>
      <candidateList>
        <item>法律法规</item>
      </candidateList>
      <explain/>
      <paraID>4E30A8F7</paraID>
      <start>20</start>
      <end>24</end>
      <status>modified</status>
      <modifiedWord>法律法规</modifiedWord>
      <trackRevisions>false</trackRevisions>
    </reviewItem>
    <reviewItem>
      <errorID>6d6a4786-90e8-41c7-87ca-f29dbc3f5888</errorID>
      <errorWord>维护和更新维护和更新</errorWord>
      <group>L1_Word</group>
      <groupName>字词问题</groupName>
      <ability>L2_Typo</ability>
      <abilityName>字词错误</abilityName>
      <candidateList>
        <item>维护和更新</item>
      </candidateList>
      <explain/>
      <paraID>4EF3A3B8</paraID>
      <start>18</start>
      <end>28</end>
      <status>ignored</status>
      <modifiedWord/>
      <trackRevisions>false</trackRevisions>
    </reviewItem>
    <reviewItem>
      <errorID>a5cdcff5-04df-45b9-b22e-dc6f31db3495</errorID>
      <errorWord>作</errorWord>
      <group>L1_Word</group>
      <groupName>字词问题</groupName>
      <ability>L2_Typo</ability>
      <abilityName>字词错误</abilityName>
      <candidateList>
        <item>做</item>
      </candidateList>
      <explain>存在发音相同字词的误用。</explain>
      <paraID>2C13BBDF</paraID>
      <start>24</start>
      <end>25</end>
      <status>modified</status>
      <modifiedWord>做</modifiedWord>
      <trackRevisions>false</trackRevisions>
    </reviewItem>
    <reviewItem>
      <errorID>4630ccff-3c85-446a-98e8-2c126aa9c1dc</errorID>
      <errorWord>(</errorWord>
      <group>L1_Format</group>
      <groupName>格式问题</groupName>
      <ability>L2_HalfPunc_CN</ability>
      <abilityName>全半角问题</abilityName>
      <candidateList>
        <item>（</item>
      </candidateList>
      <explain>文本全半角错误。</explain>
      <paraID>7DD18A1F</paraID>
      <start>2</start>
      <end>3</end>
      <status>modified</status>
      <modifiedWord>（</modifiedWord>
      <trackRevisions>false</trackRevisions>
    </reviewItem>
    <reviewItem>
      <errorID>a95b4064-1c7f-444e-b1f2-2325034b8a82</errorID>
      <errorWord>)</errorWord>
      <group>L1_Format</group>
      <groupName>格式问题</groupName>
      <ability>L2_HalfPunc_CN</ability>
      <abilityName>全半角问题</abilityName>
      <candidateList>
        <item>）</item>
      </candidateList>
      <explain>文本全半角错误。</explain>
      <paraID>7DD18A1F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F8E7328-AAAA-4229-8AB7-9001CE68E3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建业咨询</cp:lastModifiedBy>
  <cp:revision>130</cp:revision>
  <dcterms:created xsi:type="dcterms:W3CDTF">2014-10-29T12:08:00Z</dcterms:created>
  <dcterms:modified xsi:type="dcterms:W3CDTF">2026-07-09T08:32:55Z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A4C215AEF5194B949119A7C408635A90_13</vt:lpwstr>
  </property>
  <property fmtid="{D5CDD505-2E9C-101B-9397-08002B2CF9AE}" pid="4" name="KSOTemplateDocerSaveRecord">
    <vt:lpwstr>eyJoZGlkIjoiODE3NzFiOTViZTk5ZDEwZGUyMDM5ZWY5NDU3NGRjYjIiLCJ1c2VySWQiOiI0NDAzNzUwNDMifQ==</vt:lpwstr>
  </property>
</Properties>
</file>